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45A834" w14:textId="77777777" w:rsidR="00CD407B" w:rsidRPr="00256504" w:rsidRDefault="00D27FED" w:rsidP="00077C01">
      <w:pPr>
        <w:jc w:val="center"/>
        <w:rPr>
          <w:rFonts w:ascii="Arial" w:hAnsi="Arial" w:cs="Arial"/>
          <w:sz w:val="20"/>
          <w:szCs w:val="20"/>
        </w:rPr>
      </w:pPr>
      <w:r w:rsidRPr="00256504">
        <w:rPr>
          <w:rFonts w:ascii="Arial" w:hAnsi="Arial" w:cs="Arial"/>
          <w:noProof/>
          <w:sz w:val="20"/>
          <w:szCs w:val="20"/>
          <w:lang w:val="en-US"/>
        </w:rPr>
        <w:drawing>
          <wp:inline distT="0" distB="0" distL="0" distR="0" wp14:anchorId="478EE119" wp14:editId="4F5E6535">
            <wp:extent cx="2249536" cy="565989"/>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york scienc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54381" cy="567208"/>
                    </a:xfrm>
                    <a:prstGeom prst="rect">
                      <a:avLst/>
                    </a:prstGeom>
                  </pic:spPr>
                </pic:pic>
              </a:graphicData>
            </a:graphic>
          </wp:inline>
        </w:drawing>
      </w:r>
    </w:p>
    <w:p w14:paraId="58529E0B" w14:textId="77777777" w:rsidR="00D27FED" w:rsidRPr="00256504" w:rsidRDefault="00D27FED" w:rsidP="00D27FED">
      <w:pPr>
        <w:spacing w:after="0"/>
        <w:contextualSpacing/>
        <w:jc w:val="center"/>
        <w:rPr>
          <w:rFonts w:ascii="Arial" w:hAnsi="Arial" w:cs="Arial"/>
          <w:b/>
          <w:sz w:val="20"/>
          <w:szCs w:val="20"/>
        </w:rPr>
      </w:pPr>
      <w:r w:rsidRPr="00256504">
        <w:rPr>
          <w:rFonts w:ascii="Arial" w:hAnsi="Arial" w:cs="Arial"/>
          <w:b/>
          <w:sz w:val="20"/>
          <w:szCs w:val="20"/>
        </w:rPr>
        <w:t>Department of Biology</w:t>
      </w:r>
      <w:r w:rsidR="008B54B4" w:rsidRPr="00256504">
        <w:rPr>
          <w:rFonts w:ascii="Arial" w:hAnsi="Arial" w:cs="Arial"/>
          <w:b/>
          <w:sz w:val="20"/>
          <w:szCs w:val="20"/>
        </w:rPr>
        <w:t xml:space="preserve"> </w:t>
      </w:r>
      <w:r w:rsidRPr="00256504">
        <w:rPr>
          <w:rFonts w:ascii="Arial" w:hAnsi="Arial" w:cs="Arial"/>
          <w:b/>
          <w:sz w:val="20"/>
          <w:szCs w:val="20"/>
        </w:rPr>
        <w:t>Course Outline</w:t>
      </w:r>
    </w:p>
    <w:p w14:paraId="7485ECF3" w14:textId="77777777" w:rsidR="00D27FED" w:rsidRPr="00256504" w:rsidRDefault="00D27FED" w:rsidP="00D27FED">
      <w:pPr>
        <w:spacing w:after="0"/>
        <w:contextualSpacing/>
        <w:jc w:val="center"/>
        <w:rPr>
          <w:rFonts w:ascii="Arial" w:hAnsi="Arial" w:cs="Arial"/>
          <w:b/>
          <w:sz w:val="20"/>
          <w:szCs w:val="20"/>
        </w:rPr>
      </w:pPr>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9214"/>
      </w:tblGrid>
      <w:tr w:rsidR="00D27FED" w:rsidRPr="00256504" w14:paraId="42704B96" w14:textId="77777777" w:rsidTr="00256504">
        <w:trPr>
          <w:trHeight w:val="1155"/>
        </w:trPr>
        <w:tc>
          <w:tcPr>
            <w:tcW w:w="9214" w:type="dxa"/>
            <w:shd w:val="clear" w:color="auto" w:fill="FF0000"/>
          </w:tcPr>
          <w:p w14:paraId="2DFE34A6" w14:textId="77777777" w:rsidR="00256504" w:rsidRDefault="00256504" w:rsidP="007870BB">
            <w:pPr>
              <w:widowControl w:val="0"/>
              <w:autoSpaceDE w:val="0"/>
              <w:autoSpaceDN w:val="0"/>
              <w:adjustRightInd w:val="0"/>
              <w:spacing w:before="23"/>
              <w:ind w:left="100"/>
              <w:jc w:val="center"/>
              <w:rPr>
                <w:rFonts w:ascii="Arial" w:hAnsi="Arial" w:cs="Arial"/>
                <w:b/>
                <w:bCs/>
                <w:spacing w:val="1"/>
                <w:sz w:val="20"/>
                <w:szCs w:val="20"/>
              </w:rPr>
            </w:pPr>
          </w:p>
          <w:p w14:paraId="754BFF61" w14:textId="77777777" w:rsidR="007870BB" w:rsidRPr="00256504" w:rsidRDefault="007870BB" w:rsidP="007870BB">
            <w:pPr>
              <w:widowControl w:val="0"/>
              <w:autoSpaceDE w:val="0"/>
              <w:autoSpaceDN w:val="0"/>
              <w:adjustRightInd w:val="0"/>
              <w:spacing w:before="23"/>
              <w:ind w:left="100"/>
              <w:jc w:val="center"/>
              <w:rPr>
                <w:rFonts w:ascii="Arial" w:hAnsi="Arial" w:cs="Arial"/>
                <w:sz w:val="20"/>
                <w:szCs w:val="20"/>
              </w:rPr>
            </w:pPr>
            <w:bookmarkStart w:id="0" w:name="_GoBack"/>
            <w:bookmarkEnd w:id="0"/>
            <w:r w:rsidRPr="00256504">
              <w:rPr>
                <w:rFonts w:ascii="Arial" w:hAnsi="Arial" w:cs="Arial"/>
                <w:b/>
                <w:bCs/>
                <w:spacing w:val="1"/>
                <w:sz w:val="20"/>
                <w:szCs w:val="20"/>
              </w:rPr>
              <w:t>SC/BIO</w:t>
            </w:r>
            <w:r w:rsidRPr="00256504">
              <w:rPr>
                <w:rFonts w:ascii="Arial" w:hAnsi="Arial" w:cs="Arial"/>
                <w:b/>
                <w:bCs/>
                <w:sz w:val="20"/>
                <w:szCs w:val="20"/>
              </w:rPr>
              <w:t>L</w:t>
            </w:r>
            <w:r w:rsidRPr="00256504">
              <w:rPr>
                <w:rFonts w:ascii="Arial" w:hAnsi="Arial" w:cs="Arial"/>
                <w:b/>
                <w:bCs/>
                <w:spacing w:val="-10"/>
                <w:sz w:val="20"/>
                <w:szCs w:val="20"/>
              </w:rPr>
              <w:t xml:space="preserve"> </w:t>
            </w:r>
            <w:r w:rsidRPr="00256504">
              <w:rPr>
                <w:rFonts w:ascii="Arial" w:hAnsi="Arial" w:cs="Arial"/>
                <w:b/>
                <w:bCs/>
                <w:spacing w:val="1"/>
                <w:sz w:val="20"/>
                <w:szCs w:val="20"/>
              </w:rPr>
              <w:t>207</w:t>
            </w:r>
            <w:r w:rsidRPr="00256504">
              <w:rPr>
                <w:rFonts w:ascii="Arial" w:hAnsi="Arial" w:cs="Arial"/>
                <w:b/>
                <w:bCs/>
                <w:sz w:val="20"/>
                <w:szCs w:val="20"/>
              </w:rPr>
              <w:t>0</w:t>
            </w:r>
            <w:r w:rsidRPr="00256504">
              <w:rPr>
                <w:rFonts w:ascii="Arial" w:hAnsi="Arial" w:cs="Arial"/>
                <w:b/>
                <w:bCs/>
                <w:spacing w:val="-5"/>
                <w:sz w:val="20"/>
                <w:szCs w:val="20"/>
              </w:rPr>
              <w:t xml:space="preserve"> </w:t>
            </w:r>
            <w:r w:rsidRPr="00256504">
              <w:rPr>
                <w:rFonts w:ascii="Arial" w:hAnsi="Arial" w:cs="Arial"/>
                <w:b/>
                <w:bCs/>
                <w:spacing w:val="1"/>
                <w:sz w:val="20"/>
                <w:szCs w:val="20"/>
              </w:rPr>
              <w:t>3.</w:t>
            </w:r>
            <w:r w:rsidRPr="00256504">
              <w:rPr>
                <w:rFonts w:ascii="Arial" w:hAnsi="Arial" w:cs="Arial"/>
                <w:b/>
                <w:bCs/>
                <w:sz w:val="20"/>
                <w:szCs w:val="20"/>
              </w:rPr>
              <w:t>0</w:t>
            </w:r>
          </w:p>
          <w:p w14:paraId="7F306F05" w14:textId="77777777" w:rsidR="007870BB" w:rsidRPr="00256504" w:rsidRDefault="007870BB" w:rsidP="007870BB">
            <w:pPr>
              <w:widowControl w:val="0"/>
              <w:autoSpaceDE w:val="0"/>
              <w:autoSpaceDN w:val="0"/>
              <w:adjustRightInd w:val="0"/>
              <w:ind w:left="100"/>
              <w:jc w:val="center"/>
              <w:rPr>
                <w:rFonts w:ascii="Arial" w:hAnsi="Arial" w:cs="Arial"/>
                <w:b/>
                <w:bCs/>
                <w:sz w:val="20"/>
                <w:szCs w:val="20"/>
              </w:rPr>
            </w:pPr>
            <w:r w:rsidRPr="00256504">
              <w:rPr>
                <w:rFonts w:ascii="Arial" w:hAnsi="Arial" w:cs="Arial"/>
                <w:b/>
                <w:bCs/>
                <w:spacing w:val="1"/>
                <w:sz w:val="20"/>
                <w:szCs w:val="20"/>
              </w:rPr>
              <w:t>Researc</w:t>
            </w:r>
            <w:r w:rsidRPr="00256504">
              <w:rPr>
                <w:rFonts w:ascii="Arial" w:hAnsi="Arial" w:cs="Arial"/>
                <w:b/>
                <w:bCs/>
                <w:sz w:val="20"/>
                <w:szCs w:val="20"/>
              </w:rPr>
              <w:t>h</w:t>
            </w:r>
            <w:r w:rsidRPr="00256504">
              <w:rPr>
                <w:rFonts w:ascii="Arial" w:hAnsi="Arial" w:cs="Arial"/>
                <w:b/>
                <w:bCs/>
                <w:spacing w:val="-12"/>
                <w:sz w:val="20"/>
                <w:szCs w:val="20"/>
              </w:rPr>
              <w:t xml:space="preserve"> </w:t>
            </w:r>
            <w:r w:rsidRPr="00256504">
              <w:rPr>
                <w:rFonts w:ascii="Arial" w:hAnsi="Arial" w:cs="Arial"/>
                <w:b/>
                <w:bCs/>
                <w:spacing w:val="1"/>
                <w:sz w:val="20"/>
                <w:szCs w:val="20"/>
              </w:rPr>
              <w:t>Method</w:t>
            </w:r>
            <w:r w:rsidRPr="00256504">
              <w:rPr>
                <w:rFonts w:ascii="Arial" w:hAnsi="Arial" w:cs="Arial"/>
                <w:b/>
                <w:bCs/>
                <w:sz w:val="20"/>
                <w:szCs w:val="20"/>
              </w:rPr>
              <w:t>s</w:t>
            </w:r>
            <w:r w:rsidRPr="00256504">
              <w:rPr>
                <w:rFonts w:ascii="Arial" w:hAnsi="Arial" w:cs="Arial"/>
                <w:b/>
                <w:bCs/>
                <w:spacing w:val="-10"/>
                <w:sz w:val="20"/>
                <w:szCs w:val="20"/>
              </w:rPr>
              <w:t xml:space="preserve"> </w:t>
            </w:r>
            <w:r w:rsidRPr="00256504">
              <w:rPr>
                <w:rFonts w:ascii="Arial" w:hAnsi="Arial" w:cs="Arial"/>
                <w:b/>
                <w:bCs/>
                <w:sz w:val="20"/>
                <w:szCs w:val="20"/>
              </w:rPr>
              <w:t>in</w:t>
            </w:r>
            <w:r w:rsidRPr="00256504">
              <w:rPr>
                <w:rFonts w:ascii="Arial" w:hAnsi="Arial" w:cs="Arial"/>
                <w:b/>
                <w:bCs/>
                <w:spacing w:val="-1"/>
                <w:sz w:val="20"/>
                <w:szCs w:val="20"/>
              </w:rPr>
              <w:t xml:space="preserve"> </w:t>
            </w:r>
            <w:r w:rsidRPr="00256504">
              <w:rPr>
                <w:rFonts w:ascii="Arial" w:hAnsi="Arial" w:cs="Arial"/>
                <w:b/>
                <w:bCs/>
                <w:spacing w:val="1"/>
                <w:sz w:val="20"/>
                <w:szCs w:val="20"/>
              </w:rPr>
              <w:t>Ce</w:t>
            </w:r>
            <w:r w:rsidRPr="00256504">
              <w:rPr>
                <w:rFonts w:ascii="Arial" w:hAnsi="Arial" w:cs="Arial"/>
                <w:b/>
                <w:bCs/>
                <w:sz w:val="20"/>
                <w:szCs w:val="20"/>
              </w:rPr>
              <w:t>ll</w:t>
            </w:r>
            <w:r w:rsidRPr="00256504">
              <w:rPr>
                <w:rFonts w:ascii="Arial" w:hAnsi="Arial" w:cs="Arial"/>
                <w:b/>
                <w:bCs/>
                <w:spacing w:val="-5"/>
                <w:sz w:val="20"/>
                <w:szCs w:val="20"/>
              </w:rPr>
              <w:t xml:space="preserve"> </w:t>
            </w:r>
            <w:r w:rsidRPr="00256504">
              <w:rPr>
                <w:rFonts w:ascii="Arial" w:hAnsi="Arial" w:cs="Arial"/>
                <w:b/>
                <w:bCs/>
                <w:spacing w:val="1"/>
                <w:sz w:val="20"/>
                <w:szCs w:val="20"/>
              </w:rPr>
              <w:t>an</w:t>
            </w:r>
            <w:r w:rsidRPr="00256504">
              <w:rPr>
                <w:rFonts w:ascii="Arial" w:hAnsi="Arial" w:cs="Arial"/>
                <w:b/>
                <w:bCs/>
                <w:sz w:val="20"/>
                <w:szCs w:val="20"/>
              </w:rPr>
              <w:t>d</w:t>
            </w:r>
            <w:r w:rsidRPr="00256504">
              <w:rPr>
                <w:rFonts w:ascii="Arial" w:hAnsi="Arial" w:cs="Arial"/>
                <w:b/>
                <w:bCs/>
                <w:spacing w:val="-4"/>
                <w:sz w:val="20"/>
                <w:szCs w:val="20"/>
              </w:rPr>
              <w:t xml:space="preserve"> </w:t>
            </w:r>
            <w:r w:rsidRPr="00256504">
              <w:rPr>
                <w:rFonts w:ascii="Arial" w:hAnsi="Arial" w:cs="Arial"/>
                <w:b/>
                <w:bCs/>
                <w:spacing w:val="1"/>
                <w:sz w:val="20"/>
                <w:szCs w:val="20"/>
              </w:rPr>
              <w:t>Mo</w:t>
            </w:r>
            <w:r w:rsidRPr="00256504">
              <w:rPr>
                <w:rFonts w:ascii="Arial" w:hAnsi="Arial" w:cs="Arial"/>
                <w:b/>
                <w:bCs/>
                <w:sz w:val="20"/>
                <w:szCs w:val="20"/>
              </w:rPr>
              <w:t>l</w:t>
            </w:r>
            <w:r w:rsidRPr="00256504">
              <w:rPr>
                <w:rFonts w:ascii="Arial" w:hAnsi="Arial" w:cs="Arial"/>
                <w:b/>
                <w:bCs/>
                <w:spacing w:val="1"/>
                <w:sz w:val="20"/>
                <w:szCs w:val="20"/>
              </w:rPr>
              <w:t>ecu</w:t>
            </w:r>
            <w:r w:rsidRPr="00256504">
              <w:rPr>
                <w:rFonts w:ascii="Arial" w:hAnsi="Arial" w:cs="Arial"/>
                <w:b/>
                <w:bCs/>
                <w:sz w:val="20"/>
                <w:szCs w:val="20"/>
              </w:rPr>
              <w:t>l</w:t>
            </w:r>
            <w:r w:rsidRPr="00256504">
              <w:rPr>
                <w:rFonts w:ascii="Arial" w:hAnsi="Arial" w:cs="Arial"/>
                <w:b/>
                <w:bCs/>
                <w:spacing w:val="1"/>
                <w:sz w:val="20"/>
                <w:szCs w:val="20"/>
              </w:rPr>
              <w:t>a</w:t>
            </w:r>
            <w:r w:rsidRPr="00256504">
              <w:rPr>
                <w:rFonts w:ascii="Arial" w:hAnsi="Arial" w:cs="Arial"/>
                <w:b/>
                <w:bCs/>
                <w:sz w:val="20"/>
                <w:szCs w:val="20"/>
              </w:rPr>
              <w:t>r</w:t>
            </w:r>
            <w:r w:rsidRPr="00256504">
              <w:rPr>
                <w:rFonts w:ascii="Arial" w:hAnsi="Arial" w:cs="Arial"/>
                <w:b/>
                <w:bCs/>
                <w:spacing w:val="-12"/>
                <w:sz w:val="20"/>
                <w:szCs w:val="20"/>
              </w:rPr>
              <w:t xml:space="preserve"> </w:t>
            </w:r>
            <w:r w:rsidRPr="00256504">
              <w:rPr>
                <w:rFonts w:ascii="Arial" w:hAnsi="Arial" w:cs="Arial"/>
                <w:b/>
                <w:bCs/>
                <w:spacing w:val="1"/>
                <w:sz w:val="20"/>
                <w:szCs w:val="20"/>
              </w:rPr>
              <w:t>B</w:t>
            </w:r>
            <w:r w:rsidRPr="00256504">
              <w:rPr>
                <w:rFonts w:ascii="Arial" w:hAnsi="Arial" w:cs="Arial"/>
                <w:b/>
                <w:bCs/>
                <w:sz w:val="20"/>
                <w:szCs w:val="20"/>
              </w:rPr>
              <w:t>i</w:t>
            </w:r>
            <w:r w:rsidRPr="00256504">
              <w:rPr>
                <w:rFonts w:ascii="Arial" w:hAnsi="Arial" w:cs="Arial"/>
                <w:b/>
                <w:bCs/>
                <w:spacing w:val="1"/>
                <w:sz w:val="20"/>
                <w:szCs w:val="20"/>
              </w:rPr>
              <w:t>o</w:t>
            </w:r>
            <w:r w:rsidRPr="00256504">
              <w:rPr>
                <w:rFonts w:ascii="Arial" w:hAnsi="Arial" w:cs="Arial"/>
                <w:b/>
                <w:bCs/>
                <w:sz w:val="20"/>
                <w:szCs w:val="20"/>
              </w:rPr>
              <w:t>l</w:t>
            </w:r>
            <w:r w:rsidRPr="00256504">
              <w:rPr>
                <w:rFonts w:ascii="Arial" w:hAnsi="Arial" w:cs="Arial"/>
                <w:b/>
                <w:bCs/>
                <w:spacing w:val="1"/>
                <w:sz w:val="20"/>
                <w:szCs w:val="20"/>
              </w:rPr>
              <w:t>og</w:t>
            </w:r>
            <w:r w:rsidRPr="00256504">
              <w:rPr>
                <w:rFonts w:ascii="Arial" w:hAnsi="Arial" w:cs="Arial"/>
                <w:b/>
                <w:bCs/>
                <w:sz w:val="20"/>
                <w:szCs w:val="20"/>
              </w:rPr>
              <w:t>y</w:t>
            </w:r>
          </w:p>
          <w:p w14:paraId="50E02821" w14:textId="7B18B6EB" w:rsidR="00D27FED" w:rsidRPr="00256504" w:rsidRDefault="007870BB" w:rsidP="007870BB">
            <w:pPr>
              <w:contextualSpacing/>
              <w:jc w:val="center"/>
              <w:rPr>
                <w:rFonts w:ascii="Arial" w:hAnsi="Arial" w:cs="Arial"/>
                <w:sz w:val="20"/>
                <w:szCs w:val="20"/>
              </w:rPr>
            </w:pPr>
            <w:r w:rsidRPr="00256504">
              <w:rPr>
                <w:rFonts w:ascii="Arial" w:hAnsi="Arial" w:cs="Arial"/>
                <w:sz w:val="20"/>
                <w:szCs w:val="20"/>
              </w:rPr>
              <w:t>FALL</w:t>
            </w:r>
            <w:r w:rsidR="00D27FED" w:rsidRPr="00256504">
              <w:rPr>
                <w:rFonts w:ascii="Arial" w:hAnsi="Arial" w:cs="Arial"/>
                <w:sz w:val="20"/>
                <w:szCs w:val="20"/>
              </w:rPr>
              <w:t xml:space="preserve">, </w:t>
            </w:r>
            <w:r w:rsidRPr="00256504">
              <w:rPr>
                <w:rFonts w:ascii="Arial" w:hAnsi="Arial" w:cs="Arial"/>
                <w:sz w:val="20"/>
                <w:szCs w:val="20"/>
              </w:rPr>
              <w:t>2017</w:t>
            </w:r>
          </w:p>
        </w:tc>
      </w:tr>
    </w:tbl>
    <w:p w14:paraId="658768CC" w14:textId="77777777" w:rsidR="00547C44" w:rsidRPr="00256504" w:rsidRDefault="00547C44" w:rsidP="006B19D3">
      <w:pPr>
        <w:spacing w:after="0"/>
        <w:contextualSpacing/>
        <w:rPr>
          <w:rFonts w:ascii="Arial" w:hAnsi="Arial" w:cs="Arial"/>
          <w:b/>
          <w:sz w:val="20"/>
          <w:szCs w:val="20"/>
        </w:rPr>
      </w:pPr>
    </w:p>
    <w:tbl>
      <w:tblPr>
        <w:tblStyle w:val="TableGrid"/>
        <w:tblW w:w="0" w:type="auto"/>
        <w:tblLook w:val="04A0" w:firstRow="1" w:lastRow="0" w:firstColumn="1" w:lastColumn="0" w:noHBand="0" w:noVBand="1"/>
      </w:tblPr>
      <w:tblGrid>
        <w:gridCol w:w="9411"/>
      </w:tblGrid>
      <w:tr w:rsidR="00D27FED" w:rsidRPr="00256504" w14:paraId="00CE0871" w14:textId="77777777" w:rsidTr="008B54B4">
        <w:tc>
          <w:tcPr>
            <w:tcW w:w="9411" w:type="dxa"/>
            <w:shd w:val="clear" w:color="auto" w:fill="FF0000"/>
          </w:tcPr>
          <w:p w14:paraId="3AD4625B" w14:textId="77777777" w:rsidR="00D27FED" w:rsidRPr="00256504" w:rsidRDefault="00D27FED" w:rsidP="00D27FED">
            <w:pPr>
              <w:contextualSpacing/>
              <w:rPr>
                <w:rFonts w:ascii="Arial" w:hAnsi="Arial" w:cs="Arial"/>
                <w:sz w:val="20"/>
                <w:szCs w:val="20"/>
              </w:rPr>
            </w:pPr>
            <w:r w:rsidRPr="00256504">
              <w:rPr>
                <w:rFonts w:ascii="Arial" w:hAnsi="Arial" w:cs="Arial"/>
                <w:color w:val="FFFFFF" w:themeColor="background1"/>
                <w:sz w:val="20"/>
                <w:szCs w:val="20"/>
              </w:rPr>
              <w:t>Course Description</w:t>
            </w:r>
          </w:p>
        </w:tc>
      </w:tr>
      <w:tr w:rsidR="006B19D3" w:rsidRPr="00256504" w14:paraId="0F108091" w14:textId="77777777" w:rsidTr="006075F5">
        <w:trPr>
          <w:trHeight w:val="1840"/>
        </w:trPr>
        <w:tc>
          <w:tcPr>
            <w:tcW w:w="9411" w:type="dxa"/>
            <w:shd w:val="clear" w:color="auto" w:fill="auto"/>
          </w:tcPr>
          <w:p w14:paraId="0254D6BA" w14:textId="77777777" w:rsidR="007870BB" w:rsidRPr="00256504" w:rsidRDefault="007870BB" w:rsidP="007870BB">
            <w:pPr>
              <w:widowControl w:val="0"/>
              <w:autoSpaceDE w:val="0"/>
              <w:autoSpaceDN w:val="0"/>
              <w:adjustRightInd w:val="0"/>
              <w:spacing w:before="29"/>
              <w:ind w:left="100" w:right="78"/>
              <w:jc w:val="both"/>
              <w:rPr>
                <w:rFonts w:ascii="Arial" w:hAnsi="Arial" w:cs="Arial"/>
                <w:sz w:val="20"/>
                <w:szCs w:val="20"/>
              </w:rPr>
            </w:pPr>
            <w:r w:rsidRPr="00256504">
              <w:rPr>
                <w:rFonts w:ascii="Arial" w:hAnsi="Arial" w:cs="Arial"/>
                <w:sz w:val="20"/>
                <w:szCs w:val="20"/>
              </w:rPr>
              <w:t xml:space="preserve">The course focuses on laboratory techniques in the life sciences. Practical research skills are developed through experiential learning (via integrated and relevant laboratory techniques). Research skills include scientific writing, data analysis/interpretation, experimental design and hypothesis testing. Practical experience with current techniques in cellular/molecular biology is gained in the laboratory. One online lecture hour* and six laboratory/practical hours </w:t>
            </w:r>
            <w:r w:rsidRPr="00256504">
              <w:rPr>
                <w:rFonts w:ascii="Arial" w:hAnsi="Arial" w:cs="Arial"/>
                <w:b/>
                <w:bCs/>
                <w:sz w:val="20"/>
                <w:szCs w:val="20"/>
              </w:rPr>
              <w:t>per week</w:t>
            </w:r>
            <w:r w:rsidRPr="00256504">
              <w:rPr>
                <w:rFonts w:ascii="Arial" w:hAnsi="Arial" w:cs="Arial"/>
                <w:sz w:val="20"/>
                <w:szCs w:val="20"/>
              </w:rPr>
              <w:t>. One term. Three credits. (*Lectures are provided using multimedia formats.)</w:t>
            </w:r>
          </w:p>
          <w:p w14:paraId="7B26802F" w14:textId="41C13D8D" w:rsidR="00E535A7" w:rsidRPr="00256504" w:rsidRDefault="00E535A7" w:rsidP="00D27FED">
            <w:pPr>
              <w:contextualSpacing/>
              <w:rPr>
                <w:rFonts w:ascii="Arial" w:hAnsi="Arial" w:cs="Arial"/>
                <w:color w:val="000000" w:themeColor="text1"/>
                <w:sz w:val="20"/>
                <w:szCs w:val="20"/>
              </w:rPr>
            </w:pPr>
          </w:p>
        </w:tc>
      </w:tr>
    </w:tbl>
    <w:p w14:paraId="1603D857" w14:textId="77777777" w:rsidR="008B54B4" w:rsidRPr="00256504" w:rsidRDefault="008B54B4" w:rsidP="008B54B4">
      <w:pPr>
        <w:spacing w:after="0"/>
        <w:contextualSpacing/>
        <w:rPr>
          <w:rFonts w:ascii="Arial" w:hAnsi="Arial" w:cs="Arial"/>
          <w:b/>
          <w:sz w:val="20"/>
          <w:szCs w:val="20"/>
        </w:rPr>
      </w:pPr>
    </w:p>
    <w:tbl>
      <w:tblPr>
        <w:tblStyle w:val="TableGrid"/>
        <w:tblW w:w="0" w:type="auto"/>
        <w:tblBorders>
          <w:insideV w:val="single" w:sz="4" w:space="0" w:color="FF0000"/>
        </w:tblBorders>
        <w:tblLook w:val="04A0" w:firstRow="1" w:lastRow="0" w:firstColumn="1" w:lastColumn="0" w:noHBand="0" w:noVBand="1"/>
      </w:tblPr>
      <w:tblGrid>
        <w:gridCol w:w="9411"/>
      </w:tblGrid>
      <w:tr w:rsidR="008B54B4" w:rsidRPr="00256504" w14:paraId="114F8620" w14:textId="77777777" w:rsidTr="008B54B4">
        <w:tc>
          <w:tcPr>
            <w:tcW w:w="9411" w:type="dxa"/>
            <w:shd w:val="clear" w:color="auto" w:fill="FF0000"/>
            <w:vAlign w:val="center"/>
          </w:tcPr>
          <w:p w14:paraId="2C8F5228" w14:textId="77777777" w:rsidR="008B54B4" w:rsidRPr="00256504" w:rsidRDefault="008B54B4" w:rsidP="008B54B4">
            <w:pPr>
              <w:tabs>
                <w:tab w:val="left" w:pos="9135"/>
              </w:tabs>
              <w:contextualSpacing/>
              <w:rPr>
                <w:rFonts w:ascii="Arial" w:hAnsi="Arial" w:cs="Arial"/>
                <w:color w:val="FFFFFF" w:themeColor="background1"/>
                <w:sz w:val="20"/>
                <w:szCs w:val="20"/>
              </w:rPr>
            </w:pPr>
            <w:r w:rsidRPr="00256504">
              <w:rPr>
                <w:rFonts w:ascii="Arial" w:hAnsi="Arial" w:cs="Arial"/>
                <w:color w:val="FFFFFF" w:themeColor="background1"/>
                <w:sz w:val="20"/>
                <w:szCs w:val="20"/>
              </w:rPr>
              <w:t>Prerequisites</w:t>
            </w:r>
          </w:p>
        </w:tc>
      </w:tr>
      <w:tr w:rsidR="008B54B4" w:rsidRPr="00256504" w14:paraId="526A3BAF" w14:textId="77777777" w:rsidTr="006075F5">
        <w:trPr>
          <w:trHeight w:val="796"/>
        </w:trPr>
        <w:tc>
          <w:tcPr>
            <w:tcW w:w="9411" w:type="dxa"/>
          </w:tcPr>
          <w:p w14:paraId="40055A8F" w14:textId="77777777" w:rsidR="007870BB" w:rsidRPr="00256504" w:rsidRDefault="007870BB" w:rsidP="007870BB">
            <w:pPr>
              <w:widowControl w:val="0"/>
              <w:autoSpaceDE w:val="0"/>
              <w:autoSpaceDN w:val="0"/>
              <w:adjustRightInd w:val="0"/>
              <w:ind w:left="102" w:right="391"/>
              <w:rPr>
                <w:rFonts w:ascii="Arial" w:hAnsi="Arial" w:cs="Arial"/>
                <w:sz w:val="20"/>
                <w:szCs w:val="20"/>
              </w:rPr>
            </w:pPr>
            <w:r w:rsidRPr="00256504">
              <w:rPr>
                <w:rFonts w:ascii="Arial" w:hAnsi="Arial" w:cs="Arial"/>
                <w:sz w:val="20"/>
                <w:szCs w:val="20"/>
              </w:rPr>
              <w:t>SC/BIOL 1010 6.0 or SC/BIOL 1000 3.0 and SC/BIOL 1001 3.0; SC/CHEM 1000 3.00 and SC/CHEM 1001 3.00.</w:t>
            </w:r>
          </w:p>
          <w:p w14:paraId="32D938F1" w14:textId="4EDE44E1" w:rsidR="008B54B4" w:rsidRPr="00256504" w:rsidRDefault="008B54B4" w:rsidP="008B54B4">
            <w:pPr>
              <w:contextualSpacing/>
              <w:rPr>
                <w:rFonts w:ascii="Arial" w:hAnsi="Arial" w:cs="Arial"/>
                <w:color w:val="FF0000"/>
                <w:sz w:val="20"/>
                <w:szCs w:val="20"/>
              </w:rPr>
            </w:pPr>
          </w:p>
        </w:tc>
      </w:tr>
    </w:tbl>
    <w:p w14:paraId="6D2EED25" w14:textId="77777777" w:rsidR="008B54B4" w:rsidRPr="00256504" w:rsidRDefault="008B54B4" w:rsidP="00D27FED">
      <w:pPr>
        <w:spacing w:after="0"/>
        <w:contextualSpacing/>
        <w:rPr>
          <w:rFonts w:ascii="Arial" w:hAnsi="Arial" w:cs="Arial"/>
          <w:b/>
          <w:sz w:val="20"/>
          <w:szCs w:val="20"/>
        </w:rPr>
      </w:pPr>
    </w:p>
    <w:tbl>
      <w:tblPr>
        <w:tblStyle w:val="TableGrid"/>
        <w:tblW w:w="0" w:type="auto"/>
        <w:tblBorders>
          <w:insideV w:val="single" w:sz="4" w:space="0" w:color="FF0000"/>
        </w:tblBorders>
        <w:tblLook w:val="04A0" w:firstRow="1" w:lastRow="0" w:firstColumn="1" w:lastColumn="0" w:noHBand="0" w:noVBand="1"/>
      </w:tblPr>
      <w:tblGrid>
        <w:gridCol w:w="9411"/>
      </w:tblGrid>
      <w:tr w:rsidR="004F6039" w:rsidRPr="00256504" w14:paraId="5E53195E" w14:textId="77777777" w:rsidTr="008B54B4">
        <w:trPr>
          <w:trHeight w:val="282"/>
        </w:trPr>
        <w:tc>
          <w:tcPr>
            <w:tcW w:w="9411" w:type="dxa"/>
            <w:shd w:val="clear" w:color="auto" w:fill="FF0000"/>
          </w:tcPr>
          <w:p w14:paraId="3C4C833A" w14:textId="77777777" w:rsidR="004F6039" w:rsidRPr="00256504" w:rsidRDefault="008B54B4" w:rsidP="008B54B4">
            <w:pPr>
              <w:tabs>
                <w:tab w:val="left" w:pos="9135"/>
              </w:tabs>
              <w:contextualSpacing/>
              <w:rPr>
                <w:rFonts w:ascii="Arial" w:hAnsi="Arial" w:cs="Arial"/>
                <w:color w:val="FFFFFF" w:themeColor="background1"/>
                <w:sz w:val="20"/>
                <w:szCs w:val="20"/>
              </w:rPr>
            </w:pPr>
            <w:r w:rsidRPr="00256504">
              <w:rPr>
                <w:rFonts w:ascii="Arial" w:hAnsi="Arial" w:cs="Arial"/>
                <w:color w:val="FFFFFF" w:themeColor="background1"/>
                <w:sz w:val="20"/>
                <w:szCs w:val="20"/>
              </w:rPr>
              <w:t>Course Instructors and Contact Information</w:t>
            </w:r>
          </w:p>
        </w:tc>
      </w:tr>
      <w:tr w:rsidR="004F6039" w:rsidRPr="00256504" w14:paraId="16BDDB4A" w14:textId="77777777" w:rsidTr="008B54B4">
        <w:trPr>
          <w:trHeight w:val="288"/>
        </w:trPr>
        <w:tc>
          <w:tcPr>
            <w:tcW w:w="9411" w:type="dxa"/>
          </w:tcPr>
          <w:p w14:paraId="68C64376" w14:textId="0FC73CD4" w:rsidR="007870BB" w:rsidRPr="00256504" w:rsidRDefault="007870BB" w:rsidP="007870BB">
            <w:pPr>
              <w:widowControl w:val="0"/>
              <w:autoSpaceDE w:val="0"/>
              <w:autoSpaceDN w:val="0"/>
              <w:adjustRightInd w:val="0"/>
              <w:spacing w:line="480" w:lineRule="auto"/>
              <w:ind w:left="100" w:right="394"/>
              <w:rPr>
                <w:rFonts w:ascii="Arial" w:hAnsi="Arial" w:cs="Arial"/>
                <w:sz w:val="20"/>
                <w:szCs w:val="20"/>
              </w:rPr>
            </w:pPr>
            <w:r w:rsidRPr="00256504">
              <w:rPr>
                <w:rFonts w:ascii="Arial" w:hAnsi="Arial" w:cs="Arial"/>
                <w:sz w:val="20"/>
                <w:szCs w:val="20"/>
              </w:rPr>
              <w:t>Course Director: Dr. Yi Sheng</w:t>
            </w:r>
          </w:p>
          <w:p w14:paraId="02EF2E2F" w14:textId="2ACF0D16" w:rsidR="007870BB" w:rsidRPr="00256504" w:rsidRDefault="007870BB" w:rsidP="007870BB">
            <w:pPr>
              <w:widowControl w:val="0"/>
              <w:autoSpaceDE w:val="0"/>
              <w:autoSpaceDN w:val="0"/>
              <w:adjustRightInd w:val="0"/>
              <w:spacing w:line="480" w:lineRule="auto"/>
              <w:ind w:left="100" w:right="394"/>
              <w:rPr>
                <w:rFonts w:ascii="Arial" w:hAnsi="Arial" w:cs="Arial"/>
                <w:sz w:val="20"/>
                <w:szCs w:val="20"/>
              </w:rPr>
            </w:pPr>
            <w:r w:rsidRPr="00256504">
              <w:rPr>
                <w:rFonts w:ascii="Arial" w:hAnsi="Arial" w:cs="Arial"/>
                <w:sz w:val="20"/>
                <w:szCs w:val="20"/>
              </w:rPr>
              <w:t>TA Laboratory Coordinator: TBA</w:t>
            </w:r>
          </w:p>
          <w:p w14:paraId="69753EF2" w14:textId="1BE1AA43" w:rsidR="007870BB" w:rsidRPr="00256504" w:rsidRDefault="007870BB" w:rsidP="007870BB">
            <w:pPr>
              <w:widowControl w:val="0"/>
              <w:autoSpaceDE w:val="0"/>
              <w:autoSpaceDN w:val="0"/>
              <w:adjustRightInd w:val="0"/>
              <w:spacing w:line="480" w:lineRule="auto"/>
              <w:ind w:left="100" w:right="394"/>
              <w:rPr>
                <w:rFonts w:ascii="Arial" w:hAnsi="Arial" w:cs="Arial"/>
                <w:sz w:val="20"/>
                <w:szCs w:val="20"/>
              </w:rPr>
            </w:pPr>
            <w:r w:rsidRPr="00256504">
              <w:rPr>
                <w:rFonts w:ascii="Arial" w:hAnsi="Arial" w:cs="Arial"/>
                <w:sz w:val="20"/>
                <w:szCs w:val="20"/>
              </w:rPr>
              <w:t xml:space="preserve">Course Website: </w:t>
            </w:r>
            <w:hyperlink r:id="rId10" w:history="1">
              <w:r w:rsidRPr="00256504">
                <w:rPr>
                  <w:rStyle w:val="Hyperlink"/>
                  <w:rFonts w:ascii="Arial" w:hAnsi="Arial" w:cs="Arial"/>
                  <w:sz w:val="20"/>
                  <w:szCs w:val="20"/>
                </w:rPr>
                <w:t>ht</w:t>
              </w:r>
              <w:r w:rsidRPr="00256504">
                <w:rPr>
                  <w:rStyle w:val="Hyperlink"/>
                  <w:rFonts w:ascii="Arial" w:hAnsi="Arial" w:cs="Arial"/>
                  <w:sz w:val="20"/>
                  <w:szCs w:val="20"/>
                </w:rPr>
                <w:t>t</w:t>
              </w:r>
              <w:r w:rsidRPr="00256504">
                <w:rPr>
                  <w:rStyle w:val="Hyperlink"/>
                  <w:rFonts w:ascii="Arial" w:hAnsi="Arial" w:cs="Arial"/>
                  <w:sz w:val="20"/>
                  <w:szCs w:val="20"/>
                </w:rPr>
                <w:t>ps://moodle.yorku.ca</w:t>
              </w:r>
            </w:hyperlink>
          </w:p>
          <w:p w14:paraId="350DAA61" w14:textId="0EAAEEEF" w:rsidR="008B54B4" w:rsidRPr="00256504" w:rsidRDefault="007870BB" w:rsidP="007870BB">
            <w:pPr>
              <w:widowControl w:val="0"/>
              <w:autoSpaceDE w:val="0"/>
              <w:autoSpaceDN w:val="0"/>
              <w:adjustRightInd w:val="0"/>
              <w:spacing w:line="480" w:lineRule="auto"/>
              <w:ind w:left="100" w:right="394"/>
              <w:rPr>
                <w:rFonts w:ascii="Arial" w:hAnsi="Arial" w:cs="Arial"/>
                <w:sz w:val="20"/>
                <w:szCs w:val="20"/>
              </w:rPr>
            </w:pPr>
            <w:r w:rsidRPr="00256504">
              <w:rPr>
                <w:rFonts w:ascii="Arial" w:hAnsi="Arial" w:cs="Arial"/>
                <w:sz w:val="20"/>
                <w:szCs w:val="20"/>
              </w:rPr>
              <w:t>Course Email: biol2070@yorku.ca</w:t>
            </w:r>
          </w:p>
          <w:p w14:paraId="684E1664" w14:textId="77777777" w:rsidR="008B54B4" w:rsidRPr="00256504" w:rsidRDefault="008B54B4" w:rsidP="008B54B4">
            <w:pPr>
              <w:autoSpaceDE w:val="0"/>
              <w:autoSpaceDN w:val="0"/>
              <w:adjustRightInd w:val="0"/>
              <w:rPr>
                <w:rFonts w:ascii="Arial" w:hAnsi="Arial" w:cs="Arial"/>
                <w:color w:val="FF0000"/>
                <w:sz w:val="20"/>
                <w:szCs w:val="20"/>
              </w:rPr>
            </w:pPr>
          </w:p>
        </w:tc>
      </w:tr>
    </w:tbl>
    <w:p w14:paraId="16CC34A0" w14:textId="77777777" w:rsidR="00547C44" w:rsidRPr="00256504" w:rsidRDefault="00547C44" w:rsidP="00D27FED">
      <w:pPr>
        <w:spacing w:after="0"/>
        <w:contextualSpacing/>
        <w:rPr>
          <w:rFonts w:ascii="Arial" w:hAnsi="Arial" w:cs="Arial"/>
          <w:b/>
          <w:sz w:val="20"/>
          <w:szCs w:val="20"/>
        </w:rPr>
      </w:pPr>
    </w:p>
    <w:tbl>
      <w:tblPr>
        <w:tblStyle w:val="TableGrid"/>
        <w:tblW w:w="0" w:type="auto"/>
        <w:tblBorders>
          <w:insideV w:val="single" w:sz="4" w:space="0" w:color="FF0000"/>
        </w:tblBorders>
        <w:tblLook w:val="04A0" w:firstRow="1" w:lastRow="0" w:firstColumn="1" w:lastColumn="0" w:noHBand="0" w:noVBand="1"/>
      </w:tblPr>
      <w:tblGrid>
        <w:gridCol w:w="9411"/>
      </w:tblGrid>
      <w:tr w:rsidR="005D49AF" w:rsidRPr="00256504" w14:paraId="2A3BBEDC" w14:textId="77777777" w:rsidTr="008B54B4">
        <w:tc>
          <w:tcPr>
            <w:tcW w:w="9411" w:type="dxa"/>
            <w:shd w:val="clear" w:color="auto" w:fill="FF0000"/>
          </w:tcPr>
          <w:p w14:paraId="3266BBB4" w14:textId="77777777" w:rsidR="005D49AF" w:rsidRPr="00256504" w:rsidRDefault="005D49AF" w:rsidP="008B54B4">
            <w:pPr>
              <w:tabs>
                <w:tab w:val="left" w:pos="9135"/>
              </w:tabs>
              <w:contextualSpacing/>
              <w:rPr>
                <w:rFonts w:ascii="Arial" w:hAnsi="Arial" w:cs="Arial"/>
                <w:color w:val="FFFFFF" w:themeColor="background1"/>
                <w:sz w:val="20"/>
                <w:szCs w:val="20"/>
              </w:rPr>
            </w:pPr>
            <w:r w:rsidRPr="00256504">
              <w:rPr>
                <w:rFonts w:ascii="Arial" w:hAnsi="Arial" w:cs="Arial"/>
                <w:color w:val="FFFFFF" w:themeColor="background1"/>
                <w:sz w:val="20"/>
                <w:szCs w:val="20"/>
              </w:rPr>
              <w:t>Schedule</w:t>
            </w:r>
          </w:p>
        </w:tc>
      </w:tr>
      <w:tr w:rsidR="005D49AF" w:rsidRPr="00256504" w14:paraId="237A290F" w14:textId="77777777" w:rsidTr="008B54B4">
        <w:trPr>
          <w:trHeight w:val="1152"/>
        </w:trPr>
        <w:tc>
          <w:tcPr>
            <w:tcW w:w="9411" w:type="dxa"/>
          </w:tcPr>
          <w:p w14:paraId="11C9294E" w14:textId="00C0EDEB" w:rsidR="007870BB" w:rsidRPr="00256504" w:rsidRDefault="007870BB" w:rsidP="008B54B4">
            <w:pPr>
              <w:contextualSpacing/>
              <w:rPr>
                <w:rFonts w:ascii="Arial" w:hAnsi="Arial" w:cs="Arial"/>
                <w:color w:val="FF0000"/>
                <w:sz w:val="20"/>
                <w:szCs w:val="20"/>
              </w:rPr>
            </w:pPr>
            <w:r w:rsidRPr="00256504">
              <w:rPr>
                <w:rFonts w:ascii="Arial" w:hAnsi="Arial" w:cs="Arial"/>
                <w:sz w:val="20"/>
                <w:szCs w:val="20"/>
              </w:rPr>
              <w:t xml:space="preserve">Six laboratory/practical hours </w:t>
            </w:r>
            <w:r w:rsidRPr="00256504">
              <w:rPr>
                <w:rFonts w:ascii="Arial" w:hAnsi="Arial" w:cs="Arial"/>
                <w:b/>
                <w:bCs/>
                <w:sz w:val="20"/>
                <w:szCs w:val="20"/>
              </w:rPr>
              <w:t>per week</w:t>
            </w:r>
            <w:r w:rsidRPr="00256504">
              <w:rPr>
                <w:rFonts w:ascii="Arial" w:hAnsi="Arial" w:cs="Arial"/>
                <w:color w:val="FF0000"/>
                <w:sz w:val="20"/>
                <w:szCs w:val="20"/>
              </w:rPr>
              <w:t xml:space="preserve"> </w:t>
            </w:r>
          </w:p>
          <w:p w14:paraId="17501628" w14:textId="77777777" w:rsidR="007870BB" w:rsidRPr="00256504" w:rsidRDefault="007870BB" w:rsidP="007870BB">
            <w:pPr>
              <w:widowControl w:val="0"/>
              <w:autoSpaceDE w:val="0"/>
              <w:autoSpaceDN w:val="0"/>
              <w:adjustRightInd w:val="0"/>
              <w:rPr>
                <w:rFonts w:ascii="Arial" w:hAnsi="Arial" w:cs="Arial"/>
                <w:sz w:val="20"/>
                <w:szCs w:val="20"/>
                <w:lang w:val="en-US"/>
              </w:rPr>
            </w:pPr>
            <w:r w:rsidRPr="00256504">
              <w:rPr>
                <w:rFonts w:ascii="Arial" w:hAnsi="Arial" w:cs="Arial"/>
                <w:sz w:val="20"/>
                <w:szCs w:val="20"/>
              </w:rPr>
              <w:t>Lab Schedule:</w:t>
            </w:r>
            <w:r w:rsidRPr="00256504">
              <w:rPr>
                <w:rFonts w:ascii="Arial" w:hAnsi="Arial" w:cs="Arial"/>
                <w:color w:val="FF0000"/>
                <w:sz w:val="20"/>
                <w:szCs w:val="20"/>
              </w:rPr>
              <w:t xml:space="preserve"> </w:t>
            </w:r>
            <w:r w:rsidRPr="00256504">
              <w:rPr>
                <w:rFonts w:ascii="Arial" w:hAnsi="Arial" w:cs="Arial"/>
                <w:sz w:val="20"/>
                <w:szCs w:val="20"/>
                <w:lang w:val="en-US"/>
              </w:rPr>
              <w:t>Please consult the university online course information site as well as the</w:t>
            </w:r>
          </w:p>
          <w:p w14:paraId="68DDC242" w14:textId="108E00F4" w:rsidR="008B54B4" w:rsidRPr="00256504" w:rsidRDefault="007870BB" w:rsidP="007870BB">
            <w:pPr>
              <w:contextualSpacing/>
              <w:rPr>
                <w:rFonts w:ascii="Arial" w:hAnsi="Arial" w:cs="Arial"/>
                <w:color w:val="FF0000"/>
                <w:sz w:val="20"/>
                <w:szCs w:val="20"/>
              </w:rPr>
            </w:pPr>
            <w:proofErr w:type="gramStart"/>
            <w:r w:rsidRPr="00256504">
              <w:rPr>
                <w:rFonts w:ascii="Arial" w:hAnsi="Arial" w:cs="Arial"/>
                <w:sz w:val="20"/>
                <w:szCs w:val="20"/>
                <w:lang w:val="en-US"/>
              </w:rPr>
              <w:t>laboratory</w:t>
            </w:r>
            <w:proofErr w:type="gramEnd"/>
            <w:r w:rsidRPr="00256504">
              <w:rPr>
                <w:rFonts w:ascii="Arial" w:hAnsi="Arial" w:cs="Arial"/>
                <w:sz w:val="20"/>
                <w:szCs w:val="20"/>
                <w:lang w:val="en-US"/>
              </w:rPr>
              <w:t xml:space="preserve"> schedule found in the laboratory manual and on the laboratory Moodle site.</w:t>
            </w:r>
            <w:r w:rsidRPr="00256504">
              <w:rPr>
                <w:rFonts w:ascii="Arial" w:hAnsi="Arial" w:cs="Arial"/>
                <w:color w:val="FF0000"/>
                <w:sz w:val="20"/>
                <w:szCs w:val="20"/>
              </w:rPr>
              <w:t xml:space="preserve"> </w:t>
            </w:r>
          </w:p>
          <w:p w14:paraId="1E7256D7" w14:textId="77777777" w:rsidR="008B54B4" w:rsidRPr="00256504" w:rsidRDefault="008B54B4" w:rsidP="008B54B4">
            <w:pPr>
              <w:contextualSpacing/>
              <w:rPr>
                <w:rFonts w:ascii="Arial" w:hAnsi="Arial" w:cs="Arial"/>
                <w:color w:val="FF0000"/>
                <w:sz w:val="20"/>
                <w:szCs w:val="20"/>
              </w:rPr>
            </w:pPr>
          </w:p>
        </w:tc>
      </w:tr>
    </w:tbl>
    <w:p w14:paraId="26375A8C" w14:textId="23B7E92C" w:rsidR="00547C44" w:rsidRPr="00256504" w:rsidRDefault="00547C44" w:rsidP="00D27FED">
      <w:pPr>
        <w:spacing w:after="0"/>
        <w:contextualSpacing/>
        <w:rPr>
          <w:rFonts w:ascii="Arial" w:hAnsi="Arial" w:cs="Arial"/>
          <w:b/>
          <w:sz w:val="20"/>
          <w:szCs w:val="20"/>
        </w:rPr>
      </w:pPr>
    </w:p>
    <w:tbl>
      <w:tblPr>
        <w:tblStyle w:val="TableGrid"/>
        <w:tblW w:w="0" w:type="auto"/>
        <w:tblLook w:val="04A0" w:firstRow="1" w:lastRow="0" w:firstColumn="1" w:lastColumn="0" w:noHBand="0" w:noVBand="1"/>
      </w:tblPr>
      <w:tblGrid>
        <w:gridCol w:w="9411"/>
      </w:tblGrid>
      <w:tr w:rsidR="005D49AF" w:rsidRPr="00256504" w14:paraId="004758E9" w14:textId="77777777" w:rsidTr="00937578">
        <w:tc>
          <w:tcPr>
            <w:tcW w:w="9411" w:type="dxa"/>
            <w:shd w:val="clear" w:color="auto" w:fill="FF0000"/>
          </w:tcPr>
          <w:p w14:paraId="3499831A" w14:textId="77777777" w:rsidR="005D49AF" w:rsidRPr="00256504" w:rsidRDefault="005D49AF" w:rsidP="008B54B4">
            <w:pPr>
              <w:tabs>
                <w:tab w:val="left" w:pos="9135"/>
              </w:tabs>
              <w:contextualSpacing/>
              <w:rPr>
                <w:rFonts w:ascii="Arial" w:hAnsi="Arial" w:cs="Arial"/>
                <w:color w:val="FFFFFF" w:themeColor="background1"/>
                <w:sz w:val="20"/>
                <w:szCs w:val="20"/>
              </w:rPr>
            </w:pPr>
            <w:r w:rsidRPr="00256504">
              <w:rPr>
                <w:rFonts w:ascii="Arial" w:hAnsi="Arial" w:cs="Arial"/>
                <w:color w:val="FFFFFF" w:themeColor="background1"/>
                <w:sz w:val="20"/>
                <w:szCs w:val="20"/>
              </w:rPr>
              <w:t>Evaluation</w:t>
            </w:r>
          </w:p>
        </w:tc>
      </w:tr>
      <w:tr w:rsidR="005D49AF" w:rsidRPr="00256504" w14:paraId="4C2D0352" w14:textId="77777777" w:rsidTr="00937578">
        <w:trPr>
          <w:trHeight w:val="2448"/>
        </w:trPr>
        <w:tc>
          <w:tcPr>
            <w:tcW w:w="9411" w:type="dxa"/>
          </w:tcPr>
          <w:p w14:paraId="24E47D73" w14:textId="288BB3E1" w:rsidR="00E535A7" w:rsidRPr="00256504" w:rsidRDefault="00C62084" w:rsidP="005D49AF">
            <w:pPr>
              <w:contextualSpacing/>
              <w:rPr>
                <w:rFonts w:ascii="Arial" w:hAnsi="Arial" w:cs="Arial"/>
                <w:color w:val="FF0000"/>
                <w:sz w:val="20"/>
                <w:szCs w:val="20"/>
              </w:rPr>
            </w:pPr>
            <w:r w:rsidRPr="00256504">
              <w:rPr>
                <w:rFonts w:ascii="Arial" w:hAnsi="Arial" w:cs="Arial"/>
                <w:sz w:val="20"/>
                <w:szCs w:val="20"/>
              </w:rPr>
              <w:t xml:space="preserve">The course is organized into an orientation followed by four modules. </w:t>
            </w:r>
          </w:p>
          <w:p w14:paraId="58FE22D9" w14:textId="1562E9B9" w:rsidR="00A9322C" w:rsidRPr="00256504" w:rsidRDefault="00C62084" w:rsidP="005D49AF">
            <w:pPr>
              <w:contextualSpacing/>
              <w:rPr>
                <w:rFonts w:ascii="Arial" w:hAnsi="Arial" w:cs="Arial"/>
                <w:sz w:val="20"/>
                <w:szCs w:val="20"/>
              </w:rPr>
            </w:pPr>
            <w:r w:rsidRPr="00256504">
              <w:rPr>
                <w:rFonts w:ascii="Arial" w:hAnsi="Arial" w:cs="Arial"/>
                <w:sz w:val="20"/>
                <w:szCs w:val="20"/>
              </w:rPr>
              <w:t>Module 1: Scientific Writing (Dry lab</w:t>
            </w:r>
            <w:proofErr w:type="gramStart"/>
            <w:r w:rsidRPr="00256504">
              <w:rPr>
                <w:rFonts w:ascii="Arial" w:hAnsi="Arial" w:cs="Arial"/>
                <w:sz w:val="20"/>
                <w:szCs w:val="20"/>
              </w:rPr>
              <w:t>)  20</w:t>
            </w:r>
            <w:proofErr w:type="gramEnd"/>
            <w:r w:rsidRPr="00256504">
              <w:rPr>
                <w:rFonts w:ascii="Arial" w:hAnsi="Arial" w:cs="Arial"/>
                <w:sz w:val="20"/>
                <w:szCs w:val="20"/>
              </w:rPr>
              <w:t>%</w:t>
            </w:r>
          </w:p>
          <w:p w14:paraId="714F093E" w14:textId="1A41D5E4" w:rsidR="00C62084" w:rsidRPr="00256504" w:rsidRDefault="00C62084" w:rsidP="005D49AF">
            <w:pPr>
              <w:contextualSpacing/>
              <w:rPr>
                <w:rFonts w:ascii="Arial" w:hAnsi="Arial" w:cs="Arial"/>
                <w:sz w:val="20"/>
                <w:szCs w:val="20"/>
              </w:rPr>
            </w:pPr>
            <w:r w:rsidRPr="00256504">
              <w:rPr>
                <w:rFonts w:ascii="Arial" w:hAnsi="Arial" w:cs="Arial"/>
                <w:sz w:val="20"/>
                <w:szCs w:val="20"/>
              </w:rPr>
              <w:t>Module 2: Genetics (Wet lab</w:t>
            </w:r>
            <w:proofErr w:type="gramStart"/>
            <w:r w:rsidRPr="00256504">
              <w:rPr>
                <w:rFonts w:ascii="Arial" w:hAnsi="Arial" w:cs="Arial"/>
                <w:sz w:val="20"/>
                <w:szCs w:val="20"/>
              </w:rPr>
              <w:t>)              20</w:t>
            </w:r>
            <w:proofErr w:type="gramEnd"/>
            <w:r w:rsidRPr="00256504">
              <w:rPr>
                <w:rFonts w:ascii="Arial" w:hAnsi="Arial" w:cs="Arial"/>
                <w:sz w:val="20"/>
                <w:szCs w:val="20"/>
              </w:rPr>
              <w:t>%</w:t>
            </w:r>
          </w:p>
          <w:p w14:paraId="30E01F46" w14:textId="6E44A397" w:rsidR="00C62084" w:rsidRPr="00256504" w:rsidRDefault="00C62084" w:rsidP="00C62084">
            <w:pPr>
              <w:contextualSpacing/>
              <w:rPr>
                <w:rFonts w:ascii="Arial" w:hAnsi="Arial" w:cs="Arial"/>
                <w:sz w:val="20"/>
                <w:szCs w:val="20"/>
              </w:rPr>
            </w:pPr>
            <w:r w:rsidRPr="00256504">
              <w:rPr>
                <w:rFonts w:ascii="Arial" w:hAnsi="Arial" w:cs="Arial"/>
                <w:sz w:val="20"/>
                <w:szCs w:val="20"/>
              </w:rPr>
              <w:t>Module 3: Biochemistry (Wet lab</w:t>
            </w:r>
            <w:proofErr w:type="gramStart"/>
            <w:r w:rsidRPr="00256504">
              <w:rPr>
                <w:rFonts w:ascii="Arial" w:hAnsi="Arial" w:cs="Arial"/>
                <w:sz w:val="20"/>
                <w:szCs w:val="20"/>
              </w:rPr>
              <w:t>)        20</w:t>
            </w:r>
            <w:proofErr w:type="gramEnd"/>
            <w:r w:rsidRPr="00256504">
              <w:rPr>
                <w:rFonts w:ascii="Arial" w:hAnsi="Arial" w:cs="Arial"/>
                <w:sz w:val="20"/>
                <w:szCs w:val="20"/>
              </w:rPr>
              <w:t>%</w:t>
            </w:r>
          </w:p>
          <w:p w14:paraId="1F70BEC3" w14:textId="7B8F6E47" w:rsidR="00C62084" w:rsidRPr="00256504" w:rsidRDefault="00C62084" w:rsidP="00C62084">
            <w:pPr>
              <w:contextualSpacing/>
              <w:rPr>
                <w:rFonts w:ascii="Arial" w:hAnsi="Arial" w:cs="Arial"/>
                <w:sz w:val="20"/>
                <w:szCs w:val="20"/>
              </w:rPr>
            </w:pPr>
            <w:r w:rsidRPr="00256504">
              <w:rPr>
                <w:rFonts w:ascii="Arial" w:hAnsi="Arial" w:cs="Arial"/>
                <w:sz w:val="20"/>
                <w:szCs w:val="20"/>
              </w:rPr>
              <w:t>Module 4: Cell Biology (Wet lab</w:t>
            </w:r>
            <w:proofErr w:type="gramStart"/>
            <w:r w:rsidRPr="00256504">
              <w:rPr>
                <w:rFonts w:ascii="Arial" w:hAnsi="Arial" w:cs="Arial"/>
                <w:sz w:val="20"/>
                <w:szCs w:val="20"/>
              </w:rPr>
              <w:t>)          20</w:t>
            </w:r>
            <w:proofErr w:type="gramEnd"/>
            <w:r w:rsidRPr="00256504">
              <w:rPr>
                <w:rFonts w:ascii="Arial" w:hAnsi="Arial" w:cs="Arial"/>
                <w:sz w:val="20"/>
                <w:szCs w:val="20"/>
              </w:rPr>
              <w:t>%</w:t>
            </w:r>
          </w:p>
          <w:p w14:paraId="3E0E7861" w14:textId="51B8E23C" w:rsidR="00C62084" w:rsidRPr="00256504" w:rsidRDefault="00C62084" w:rsidP="00C62084">
            <w:pPr>
              <w:contextualSpacing/>
              <w:rPr>
                <w:rFonts w:ascii="Arial" w:hAnsi="Arial" w:cs="Arial"/>
                <w:sz w:val="20"/>
                <w:szCs w:val="20"/>
              </w:rPr>
            </w:pPr>
            <w:r w:rsidRPr="00256504">
              <w:rPr>
                <w:rFonts w:ascii="Arial" w:hAnsi="Arial" w:cs="Arial"/>
                <w:sz w:val="20"/>
                <w:szCs w:val="20"/>
              </w:rPr>
              <w:t>Final Exam</w:t>
            </w:r>
            <w:proofErr w:type="gramStart"/>
            <w:r w:rsidRPr="00256504">
              <w:rPr>
                <w:rFonts w:ascii="Arial" w:hAnsi="Arial" w:cs="Arial"/>
                <w:sz w:val="20"/>
                <w:szCs w:val="20"/>
              </w:rPr>
              <w:t>:                                          20</w:t>
            </w:r>
            <w:proofErr w:type="gramEnd"/>
            <w:r w:rsidRPr="00256504">
              <w:rPr>
                <w:rFonts w:ascii="Arial" w:hAnsi="Arial" w:cs="Arial"/>
                <w:sz w:val="20"/>
                <w:szCs w:val="20"/>
              </w:rPr>
              <w:t>%</w:t>
            </w:r>
          </w:p>
        </w:tc>
      </w:tr>
    </w:tbl>
    <w:p w14:paraId="4F608FE8" w14:textId="77777777" w:rsidR="00547C44" w:rsidRPr="00256504" w:rsidRDefault="00547C44" w:rsidP="00D27FED">
      <w:pPr>
        <w:spacing w:after="0"/>
        <w:contextualSpacing/>
        <w:rPr>
          <w:rFonts w:ascii="Arial" w:hAnsi="Arial" w:cs="Arial"/>
          <w:b/>
          <w:sz w:val="20"/>
          <w:szCs w:val="20"/>
        </w:rPr>
      </w:pPr>
    </w:p>
    <w:tbl>
      <w:tblPr>
        <w:tblStyle w:val="TableGrid"/>
        <w:tblW w:w="0" w:type="auto"/>
        <w:tblBorders>
          <w:insideV w:val="single" w:sz="4" w:space="0" w:color="FF0000"/>
        </w:tblBorders>
        <w:tblLook w:val="04A0" w:firstRow="1" w:lastRow="0" w:firstColumn="1" w:lastColumn="0" w:noHBand="0" w:noVBand="1"/>
      </w:tblPr>
      <w:tblGrid>
        <w:gridCol w:w="9418"/>
      </w:tblGrid>
      <w:tr w:rsidR="005D49AF" w:rsidRPr="00256504" w14:paraId="437C395F" w14:textId="77777777" w:rsidTr="00937578">
        <w:trPr>
          <w:trHeight w:val="333"/>
        </w:trPr>
        <w:tc>
          <w:tcPr>
            <w:tcW w:w="9418" w:type="dxa"/>
            <w:shd w:val="clear" w:color="auto" w:fill="FF0000"/>
          </w:tcPr>
          <w:p w14:paraId="74B0F38C" w14:textId="77777777" w:rsidR="005D49AF" w:rsidRPr="00256504" w:rsidRDefault="005D49AF" w:rsidP="008B54B4">
            <w:pPr>
              <w:tabs>
                <w:tab w:val="left" w:pos="9135"/>
              </w:tabs>
              <w:contextualSpacing/>
              <w:rPr>
                <w:rFonts w:ascii="Arial" w:hAnsi="Arial" w:cs="Arial"/>
                <w:color w:val="FFFFFF" w:themeColor="background1"/>
                <w:sz w:val="20"/>
                <w:szCs w:val="20"/>
              </w:rPr>
            </w:pPr>
            <w:r w:rsidRPr="00256504">
              <w:rPr>
                <w:rFonts w:ascii="Arial" w:hAnsi="Arial" w:cs="Arial"/>
                <w:color w:val="FFFFFF" w:themeColor="background1"/>
                <w:sz w:val="20"/>
                <w:szCs w:val="20"/>
              </w:rPr>
              <w:lastRenderedPageBreak/>
              <w:t>Important Dates</w:t>
            </w:r>
          </w:p>
        </w:tc>
      </w:tr>
      <w:tr w:rsidR="005D49AF" w:rsidRPr="00256504" w14:paraId="4713640A" w14:textId="77777777" w:rsidTr="00937578">
        <w:trPr>
          <w:trHeight w:val="2160"/>
        </w:trPr>
        <w:tc>
          <w:tcPr>
            <w:tcW w:w="9418" w:type="dxa"/>
          </w:tcPr>
          <w:p w14:paraId="0B3C3ED7" w14:textId="0E7C66FF" w:rsidR="00C62084" w:rsidRPr="00256504" w:rsidRDefault="00C62084" w:rsidP="00C62084">
            <w:pPr>
              <w:widowControl w:val="0"/>
              <w:autoSpaceDE w:val="0"/>
              <w:autoSpaceDN w:val="0"/>
              <w:adjustRightInd w:val="0"/>
              <w:rPr>
                <w:rFonts w:ascii="Arial" w:hAnsi="Arial" w:cs="Arial"/>
                <w:color w:val="000000"/>
                <w:sz w:val="20"/>
                <w:szCs w:val="20"/>
                <w:lang w:val="en-US"/>
              </w:rPr>
            </w:pPr>
            <w:r w:rsidRPr="00256504">
              <w:rPr>
                <w:rFonts w:ascii="Arial" w:hAnsi="Arial" w:cs="Arial"/>
                <w:color w:val="000000"/>
                <w:sz w:val="20"/>
                <w:szCs w:val="20"/>
                <w:lang w:val="en-US"/>
              </w:rPr>
              <w:t>FINAL EXAM: Dates/times/rooms for exams are scheduled and published by the Registrar’s Office</w:t>
            </w:r>
          </w:p>
          <w:p w14:paraId="21436D50" w14:textId="77777777" w:rsidR="00C62084" w:rsidRPr="00256504" w:rsidRDefault="00C62084" w:rsidP="00C62084">
            <w:pPr>
              <w:widowControl w:val="0"/>
              <w:autoSpaceDE w:val="0"/>
              <w:autoSpaceDN w:val="0"/>
              <w:adjustRightInd w:val="0"/>
              <w:rPr>
                <w:rFonts w:ascii="Arial" w:hAnsi="Arial" w:cs="Arial"/>
                <w:color w:val="000000"/>
                <w:sz w:val="20"/>
                <w:szCs w:val="20"/>
                <w:lang w:val="en-US"/>
              </w:rPr>
            </w:pPr>
            <w:r w:rsidRPr="00256504">
              <w:rPr>
                <w:rFonts w:ascii="Arial" w:hAnsi="Arial" w:cs="Arial"/>
                <w:color w:val="000000"/>
                <w:sz w:val="20"/>
                <w:szCs w:val="20"/>
                <w:lang w:val="en-US"/>
              </w:rPr>
              <w:t>Last Day to drop the course without receiving a grade: November 10, 2017</w:t>
            </w:r>
          </w:p>
          <w:p w14:paraId="32C55A2C" w14:textId="77777777" w:rsidR="00C62084" w:rsidRPr="00256504" w:rsidRDefault="00C62084" w:rsidP="00C62084">
            <w:pPr>
              <w:widowControl w:val="0"/>
              <w:autoSpaceDE w:val="0"/>
              <w:autoSpaceDN w:val="0"/>
              <w:adjustRightInd w:val="0"/>
              <w:rPr>
                <w:rFonts w:ascii="Arial" w:hAnsi="Arial" w:cs="Arial"/>
                <w:color w:val="000000"/>
                <w:sz w:val="20"/>
                <w:szCs w:val="20"/>
                <w:lang w:val="en-US"/>
              </w:rPr>
            </w:pPr>
            <w:r w:rsidRPr="00256504">
              <w:rPr>
                <w:rFonts w:ascii="Arial" w:hAnsi="Arial" w:cs="Arial"/>
                <w:color w:val="000000"/>
                <w:sz w:val="20"/>
                <w:szCs w:val="20"/>
                <w:lang w:val="en-US"/>
              </w:rPr>
              <w:t>Last Day to withdraw from the course and receive “W” on transcript: December 4, 2017</w:t>
            </w:r>
          </w:p>
          <w:p w14:paraId="58212818" w14:textId="77777777" w:rsidR="00C62084" w:rsidRPr="00256504" w:rsidRDefault="00C62084" w:rsidP="00C62084">
            <w:pPr>
              <w:widowControl w:val="0"/>
              <w:autoSpaceDE w:val="0"/>
              <w:autoSpaceDN w:val="0"/>
              <w:adjustRightInd w:val="0"/>
              <w:rPr>
                <w:rFonts w:ascii="Arial" w:hAnsi="Arial" w:cs="Arial"/>
                <w:color w:val="0000FF"/>
                <w:sz w:val="20"/>
                <w:szCs w:val="20"/>
                <w:lang w:val="en-US"/>
              </w:rPr>
            </w:pPr>
            <w:r w:rsidRPr="00256504">
              <w:rPr>
                <w:rFonts w:ascii="Arial" w:hAnsi="Arial" w:cs="Arial"/>
                <w:color w:val="000000"/>
                <w:sz w:val="20"/>
                <w:szCs w:val="20"/>
                <w:lang w:val="en-US"/>
              </w:rPr>
              <w:t xml:space="preserve">NOTE: for additional information on withdrawing from a course refer to </w:t>
            </w:r>
            <w:r w:rsidRPr="00256504">
              <w:rPr>
                <w:rFonts w:ascii="Arial" w:hAnsi="Arial" w:cs="Arial"/>
                <w:color w:val="0000FF"/>
                <w:sz w:val="20"/>
                <w:szCs w:val="20"/>
                <w:lang w:val="en-US"/>
              </w:rPr>
              <w:t>http://secretariatpolicies.</w:t>
            </w:r>
          </w:p>
          <w:p w14:paraId="0B0BFFF5" w14:textId="77777777" w:rsidR="00C62084" w:rsidRPr="00256504" w:rsidRDefault="00C62084" w:rsidP="00C62084">
            <w:pPr>
              <w:widowControl w:val="0"/>
              <w:autoSpaceDE w:val="0"/>
              <w:autoSpaceDN w:val="0"/>
              <w:adjustRightInd w:val="0"/>
              <w:rPr>
                <w:rFonts w:ascii="Arial" w:hAnsi="Arial" w:cs="Arial"/>
                <w:color w:val="0000FF"/>
                <w:sz w:val="20"/>
                <w:szCs w:val="20"/>
                <w:lang w:val="en-US"/>
              </w:rPr>
            </w:pPr>
            <w:proofErr w:type="gramStart"/>
            <w:r w:rsidRPr="00256504">
              <w:rPr>
                <w:rFonts w:ascii="Arial" w:hAnsi="Arial" w:cs="Arial"/>
                <w:color w:val="0000FF"/>
                <w:sz w:val="20"/>
                <w:szCs w:val="20"/>
                <w:lang w:val="en-US"/>
              </w:rPr>
              <w:t>info.yorku.ca</w:t>
            </w:r>
            <w:proofErr w:type="gramEnd"/>
            <w:r w:rsidRPr="00256504">
              <w:rPr>
                <w:rFonts w:ascii="Arial" w:hAnsi="Arial" w:cs="Arial"/>
                <w:color w:val="0000FF"/>
                <w:sz w:val="20"/>
                <w:szCs w:val="20"/>
                <w:lang w:val="en-US"/>
              </w:rPr>
              <w:t>/policies/withdrawn-from-course-w-policy-and-guidelines/</w:t>
            </w:r>
          </w:p>
          <w:p w14:paraId="05190DF8" w14:textId="77777777" w:rsidR="005833E0" w:rsidRPr="00256504" w:rsidRDefault="005833E0" w:rsidP="0056515A">
            <w:pPr>
              <w:autoSpaceDE w:val="0"/>
              <w:autoSpaceDN w:val="0"/>
              <w:adjustRightInd w:val="0"/>
              <w:rPr>
                <w:rFonts w:ascii="Arial" w:hAnsi="Arial" w:cs="Arial"/>
                <w:color w:val="000000" w:themeColor="text1"/>
                <w:sz w:val="20"/>
                <w:szCs w:val="20"/>
              </w:rPr>
            </w:pPr>
          </w:p>
          <w:p w14:paraId="2D39851D" w14:textId="77777777" w:rsidR="005833E0" w:rsidRPr="00256504" w:rsidRDefault="005833E0" w:rsidP="0056515A">
            <w:pPr>
              <w:autoSpaceDE w:val="0"/>
              <w:autoSpaceDN w:val="0"/>
              <w:adjustRightInd w:val="0"/>
              <w:rPr>
                <w:rFonts w:ascii="Arial" w:hAnsi="Arial" w:cs="Arial"/>
                <w:color w:val="000000" w:themeColor="text1"/>
                <w:sz w:val="20"/>
                <w:szCs w:val="20"/>
              </w:rPr>
            </w:pPr>
          </w:p>
          <w:p w14:paraId="12B46ED9" w14:textId="77777777" w:rsidR="005833E0" w:rsidRPr="00256504" w:rsidRDefault="005833E0" w:rsidP="0056515A">
            <w:pPr>
              <w:autoSpaceDE w:val="0"/>
              <w:autoSpaceDN w:val="0"/>
              <w:adjustRightInd w:val="0"/>
              <w:rPr>
                <w:rFonts w:ascii="Arial" w:hAnsi="Arial" w:cs="Arial"/>
                <w:color w:val="000000" w:themeColor="text1"/>
                <w:sz w:val="20"/>
                <w:szCs w:val="20"/>
              </w:rPr>
            </w:pPr>
          </w:p>
          <w:p w14:paraId="5E191848" w14:textId="77777777" w:rsidR="00713B46" w:rsidRPr="00256504" w:rsidRDefault="0056515A" w:rsidP="0056515A">
            <w:pPr>
              <w:autoSpaceDE w:val="0"/>
              <w:autoSpaceDN w:val="0"/>
              <w:adjustRightInd w:val="0"/>
              <w:rPr>
                <w:rFonts w:ascii="Arial" w:hAnsi="Arial" w:cs="Arial"/>
                <w:color w:val="000000" w:themeColor="text1"/>
                <w:sz w:val="20"/>
                <w:szCs w:val="20"/>
              </w:rPr>
            </w:pPr>
            <w:r w:rsidRPr="00256504">
              <w:rPr>
                <w:rFonts w:ascii="Arial" w:hAnsi="Arial" w:cs="Arial"/>
                <w:color w:val="000000" w:themeColor="text1"/>
                <w:sz w:val="20"/>
                <w:szCs w:val="20"/>
              </w:rPr>
              <w:t>NOTE: for additional important dates such as holidays, refer to the “Important Dates” section of the Registrar’s Website at http://www.yorku.ca/yorkweb/cs.htm</w:t>
            </w:r>
          </w:p>
          <w:p w14:paraId="03C5672A" w14:textId="77777777" w:rsidR="0056515A" w:rsidRPr="00256504" w:rsidRDefault="0056515A" w:rsidP="00713B46">
            <w:pPr>
              <w:rPr>
                <w:rFonts w:ascii="Arial" w:hAnsi="Arial" w:cs="Arial"/>
                <w:sz w:val="20"/>
                <w:szCs w:val="20"/>
              </w:rPr>
            </w:pPr>
          </w:p>
        </w:tc>
      </w:tr>
    </w:tbl>
    <w:p w14:paraId="5AED1BA8" w14:textId="77777777" w:rsidR="00547C44" w:rsidRPr="00256504" w:rsidRDefault="00547C44" w:rsidP="00A9322C">
      <w:pPr>
        <w:spacing w:after="0"/>
        <w:contextualSpacing/>
        <w:rPr>
          <w:rFonts w:ascii="Arial" w:hAnsi="Arial" w:cs="Arial"/>
          <w:b/>
          <w:sz w:val="20"/>
          <w:szCs w:val="20"/>
        </w:rPr>
      </w:pPr>
    </w:p>
    <w:tbl>
      <w:tblPr>
        <w:tblStyle w:val="TableGrid"/>
        <w:tblW w:w="0" w:type="auto"/>
        <w:tblBorders>
          <w:insideV w:val="single" w:sz="4" w:space="0" w:color="FF0000"/>
        </w:tblBorders>
        <w:tblLook w:val="04A0" w:firstRow="1" w:lastRow="0" w:firstColumn="1" w:lastColumn="0" w:noHBand="0" w:noVBand="1"/>
      </w:tblPr>
      <w:tblGrid>
        <w:gridCol w:w="9418"/>
      </w:tblGrid>
      <w:tr w:rsidR="006B19D3" w:rsidRPr="00256504" w14:paraId="5F755CDC" w14:textId="77777777" w:rsidTr="00937578">
        <w:tc>
          <w:tcPr>
            <w:tcW w:w="9418" w:type="dxa"/>
            <w:shd w:val="clear" w:color="auto" w:fill="FF0000"/>
          </w:tcPr>
          <w:p w14:paraId="4B7EEDCB" w14:textId="77777777" w:rsidR="006B19D3" w:rsidRPr="00256504" w:rsidRDefault="006B19D3" w:rsidP="008B54B4">
            <w:pPr>
              <w:tabs>
                <w:tab w:val="left" w:pos="9135"/>
              </w:tabs>
              <w:contextualSpacing/>
              <w:rPr>
                <w:rFonts w:ascii="Arial" w:hAnsi="Arial" w:cs="Arial"/>
                <w:color w:val="FFFFFF" w:themeColor="background1"/>
                <w:sz w:val="20"/>
                <w:szCs w:val="20"/>
              </w:rPr>
            </w:pPr>
            <w:r w:rsidRPr="00256504">
              <w:rPr>
                <w:rFonts w:ascii="Arial" w:hAnsi="Arial" w:cs="Arial"/>
                <w:color w:val="FFFFFF" w:themeColor="background1"/>
                <w:sz w:val="20"/>
                <w:szCs w:val="20"/>
              </w:rPr>
              <w:t>Resources</w:t>
            </w:r>
          </w:p>
        </w:tc>
      </w:tr>
      <w:tr w:rsidR="006B19D3" w:rsidRPr="00256504" w14:paraId="07670B2A" w14:textId="77777777" w:rsidTr="00937578">
        <w:trPr>
          <w:trHeight w:val="1152"/>
        </w:trPr>
        <w:tc>
          <w:tcPr>
            <w:tcW w:w="9418" w:type="dxa"/>
          </w:tcPr>
          <w:p w14:paraId="2B38EE42" w14:textId="77777777" w:rsidR="00F247BB" w:rsidRPr="00256504" w:rsidRDefault="00F247BB" w:rsidP="00F247BB">
            <w:pPr>
              <w:pStyle w:val="ListParagraph"/>
              <w:widowControl w:val="0"/>
              <w:numPr>
                <w:ilvl w:val="0"/>
                <w:numId w:val="5"/>
              </w:numPr>
              <w:autoSpaceDE w:val="0"/>
              <w:autoSpaceDN w:val="0"/>
              <w:adjustRightInd w:val="0"/>
              <w:spacing w:line="281" w:lineRule="atLeast"/>
              <w:rPr>
                <w:rFonts w:ascii="Arial" w:hAnsi="Arial" w:cs="Arial"/>
                <w:sz w:val="20"/>
                <w:szCs w:val="20"/>
              </w:rPr>
            </w:pPr>
            <w:r w:rsidRPr="00256504">
              <w:rPr>
                <w:rFonts w:ascii="Arial" w:hAnsi="Arial" w:cs="Arial"/>
                <w:sz w:val="20"/>
                <w:szCs w:val="20"/>
              </w:rPr>
              <w:t>BIOL2070 Resource Manual (available in the bookstore)</w:t>
            </w:r>
          </w:p>
          <w:p w14:paraId="42192C53" w14:textId="77777777" w:rsidR="00F247BB" w:rsidRPr="00256504" w:rsidRDefault="00F247BB" w:rsidP="00F247BB">
            <w:pPr>
              <w:pStyle w:val="ListParagraph"/>
              <w:widowControl w:val="0"/>
              <w:numPr>
                <w:ilvl w:val="0"/>
                <w:numId w:val="5"/>
              </w:numPr>
              <w:autoSpaceDE w:val="0"/>
              <w:autoSpaceDN w:val="0"/>
              <w:adjustRightInd w:val="0"/>
              <w:spacing w:line="281" w:lineRule="atLeast"/>
              <w:rPr>
                <w:rFonts w:ascii="Arial" w:hAnsi="Arial" w:cs="Arial"/>
                <w:sz w:val="20"/>
                <w:szCs w:val="20"/>
              </w:rPr>
            </w:pPr>
            <w:r w:rsidRPr="00256504">
              <w:rPr>
                <w:rFonts w:ascii="Arial" w:hAnsi="Arial" w:cs="Arial"/>
                <w:sz w:val="20"/>
                <w:szCs w:val="20"/>
                <w:u w:val="single"/>
              </w:rPr>
              <w:t>Hard cover</w:t>
            </w:r>
            <w:r w:rsidRPr="00256504">
              <w:rPr>
                <w:rFonts w:ascii="Arial" w:hAnsi="Arial" w:cs="Arial"/>
                <w:sz w:val="20"/>
                <w:szCs w:val="20"/>
              </w:rPr>
              <w:t xml:space="preserve"> Lab Notebook with </w:t>
            </w:r>
            <w:r w:rsidRPr="00256504">
              <w:rPr>
                <w:rFonts w:ascii="Arial" w:hAnsi="Arial" w:cs="Arial"/>
                <w:sz w:val="20"/>
                <w:szCs w:val="20"/>
                <w:u w:val="single"/>
              </w:rPr>
              <w:t>numbered pages.</w:t>
            </w:r>
          </w:p>
          <w:p w14:paraId="02826D44" w14:textId="60A67D07" w:rsidR="00F247BB" w:rsidRPr="00256504" w:rsidRDefault="00F247BB" w:rsidP="00F247BB">
            <w:pPr>
              <w:pStyle w:val="ListParagraph"/>
              <w:widowControl w:val="0"/>
              <w:numPr>
                <w:ilvl w:val="0"/>
                <w:numId w:val="5"/>
              </w:numPr>
              <w:autoSpaceDE w:val="0"/>
              <w:autoSpaceDN w:val="0"/>
              <w:adjustRightInd w:val="0"/>
              <w:spacing w:line="281" w:lineRule="atLeast"/>
              <w:rPr>
                <w:rFonts w:ascii="Arial" w:hAnsi="Arial" w:cs="Arial"/>
                <w:sz w:val="20"/>
                <w:szCs w:val="20"/>
              </w:rPr>
            </w:pPr>
            <w:r w:rsidRPr="00256504">
              <w:rPr>
                <w:rFonts w:ascii="Arial" w:hAnsi="Arial" w:cs="Arial"/>
                <w:sz w:val="20"/>
                <w:szCs w:val="20"/>
              </w:rPr>
              <w:t xml:space="preserve">Reed et al.  (2016) Practical Skills in </w:t>
            </w:r>
            <w:proofErr w:type="spellStart"/>
            <w:r w:rsidRPr="00256504">
              <w:rPr>
                <w:rFonts w:ascii="Arial" w:hAnsi="Arial" w:cs="Arial"/>
                <w:sz w:val="20"/>
                <w:szCs w:val="20"/>
              </w:rPr>
              <w:t>Biomolecular</w:t>
            </w:r>
            <w:proofErr w:type="spellEnd"/>
            <w:r w:rsidRPr="00256504">
              <w:rPr>
                <w:rFonts w:ascii="Arial" w:hAnsi="Arial" w:cs="Arial"/>
                <w:sz w:val="20"/>
                <w:szCs w:val="20"/>
              </w:rPr>
              <w:t xml:space="preserve"> Sciences, </w:t>
            </w:r>
            <w:proofErr w:type="gramStart"/>
            <w:r w:rsidRPr="00256504">
              <w:rPr>
                <w:rFonts w:ascii="Arial" w:hAnsi="Arial" w:cs="Arial"/>
                <w:sz w:val="20"/>
                <w:szCs w:val="20"/>
              </w:rPr>
              <w:t>5</w:t>
            </w:r>
            <w:r w:rsidRPr="00256504">
              <w:rPr>
                <w:rFonts w:ascii="Arial" w:hAnsi="Arial" w:cs="Arial"/>
                <w:sz w:val="20"/>
                <w:szCs w:val="20"/>
                <w:vertAlign w:val="superscript"/>
              </w:rPr>
              <w:t>th</w:t>
            </w:r>
            <w:r w:rsidRPr="00256504">
              <w:rPr>
                <w:rFonts w:ascii="Arial" w:hAnsi="Arial" w:cs="Arial"/>
                <w:sz w:val="20"/>
                <w:szCs w:val="20"/>
              </w:rPr>
              <w:t xml:space="preserve">  ed</w:t>
            </w:r>
            <w:proofErr w:type="gramEnd"/>
            <w:r w:rsidRPr="00256504">
              <w:rPr>
                <w:rFonts w:ascii="Arial" w:hAnsi="Arial" w:cs="Arial"/>
                <w:sz w:val="20"/>
                <w:szCs w:val="20"/>
              </w:rPr>
              <w:t>. Pearson Education.</w:t>
            </w:r>
          </w:p>
          <w:p w14:paraId="5AC63787" w14:textId="11DA525A" w:rsidR="00F247BB" w:rsidRPr="00256504" w:rsidRDefault="00F247BB" w:rsidP="00F247BB">
            <w:pPr>
              <w:pStyle w:val="ListParagraph"/>
              <w:widowControl w:val="0"/>
              <w:numPr>
                <w:ilvl w:val="0"/>
                <w:numId w:val="5"/>
              </w:numPr>
              <w:autoSpaceDE w:val="0"/>
              <w:autoSpaceDN w:val="0"/>
              <w:adjustRightInd w:val="0"/>
              <w:spacing w:line="281" w:lineRule="atLeast"/>
              <w:rPr>
                <w:rFonts w:ascii="Arial" w:hAnsi="Arial" w:cs="Arial"/>
                <w:sz w:val="20"/>
                <w:szCs w:val="20"/>
              </w:rPr>
            </w:pPr>
            <w:r w:rsidRPr="00256504">
              <w:rPr>
                <w:rFonts w:ascii="Arial" w:hAnsi="Arial" w:cs="Arial"/>
                <w:sz w:val="20"/>
                <w:szCs w:val="20"/>
              </w:rPr>
              <w:t xml:space="preserve">Moodle website </w:t>
            </w:r>
            <w:hyperlink r:id="rId11" w:history="1">
              <w:r w:rsidRPr="00256504">
                <w:rPr>
                  <w:rStyle w:val="Hyperlink"/>
                  <w:rFonts w:ascii="Arial" w:hAnsi="Arial" w:cs="Arial"/>
                  <w:sz w:val="20"/>
                  <w:szCs w:val="20"/>
                </w:rPr>
                <w:t>https://moodle.yorku.ca</w:t>
              </w:r>
            </w:hyperlink>
          </w:p>
          <w:p w14:paraId="014D2BE9" w14:textId="77777777" w:rsidR="00F247BB" w:rsidRPr="00256504" w:rsidRDefault="00F247BB" w:rsidP="00F247BB">
            <w:pPr>
              <w:pStyle w:val="ListParagraph"/>
              <w:widowControl w:val="0"/>
              <w:numPr>
                <w:ilvl w:val="0"/>
                <w:numId w:val="5"/>
              </w:numPr>
              <w:autoSpaceDE w:val="0"/>
              <w:autoSpaceDN w:val="0"/>
              <w:adjustRightInd w:val="0"/>
              <w:spacing w:line="281" w:lineRule="atLeast"/>
              <w:rPr>
                <w:rFonts w:ascii="Arial" w:hAnsi="Arial" w:cs="Arial"/>
                <w:sz w:val="20"/>
                <w:szCs w:val="20"/>
              </w:rPr>
            </w:pPr>
            <w:bookmarkStart w:id="1" w:name="_Toc176417513"/>
            <w:r w:rsidRPr="00256504">
              <w:rPr>
                <w:rFonts w:ascii="Arial" w:hAnsi="Arial" w:cs="Arial"/>
                <w:sz w:val="20"/>
                <w:szCs w:val="20"/>
              </w:rPr>
              <w:t>Highly Recommended: McMillan, V.E. (2012) Writing Papers in the Biological Sciences. Bedford Books</w:t>
            </w:r>
            <w:bookmarkEnd w:id="1"/>
          </w:p>
          <w:p w14:paraId="34785524" w14:textId="358FC3B9" w:rsidR="006B19D3" w:rsidRPr="00256504" w:rsidRDefault="006B19D3" w:rsidP="00E535A7">
            <w:pPr>
              <w:autoSpaceDE w:val="0"/>
              <w:autoSpaceDN w:val="0"/>
              <w:adjustRightInd w:val="0"/>
              <w:rPr>
                <w:rFonts w:ascii="Arial" w:hAnsi="Arial" w:cs="Arial"/>
                <w:color w:val="000000"/>
                <w:sz w:val="20"/>
                <w:szCs w:val="20"/>
              </w:rPr>
            </w:pPr>
          </w:p>
        </w:tc>
      </w:tr>
    </w:tbl>
    <w:p w14:paraId="33A2562F" w14:textId="77777777" w:rsidR="00547C44" w:rsidRPr="00256504" w:rsidRDefault="00547C44" w:rsidP="00D27FED">
      <w:pPr>
        <w:spacing w:after="0"/>
        <w:contextualSpacing/>
        <w:rPr>
          <w:rFonts w:ascii="Arial" w:hAnsi="Arial" w:cs="Arial"/>
          <w:b/>
          <w:sz w:val="20"/>
          <w:szCs w:val="20"/>
        </w:rPr>
      </w:pPr>
    </w:p>
    <w:tbl>
      <w:tblPr>
        <w:tblStyle w:val="TableGrid"/>
        <w:tblW w:w="4918" w:type="pct"/>
        <w:tblBorders>
          <w:insideV w:val="single" w:sz="4" w:space="0" w:color="FF0000"/>
        </w:tblBorders>
        <w:tblLook w:val="04A0" w:firstRow="1" w:lastRow="0" w:firstColumn="1" w:lastColumn="0" w:noHBand="0" w:noVBand="1"/>
      </w:tblPr>
      <w:tblGrid>
        <w:gridCol w:w="9419"/>
      </w:tblGrid>
      <w:tr w:rsidR="006B19D3" w:rsidRPr="00256504" w14:paraId="4D3EAB06" w14:textId="77777777" w:rsidTr="00937578">
        <w:trPr>
          <w:trHeight w:val="11"/>
        </w:trPr>
        <w:tc>
          <w:tcPr>
            <w:tcW w:w="5000" w:type="pct"/>
            <w:shd w:val="clear" w:color="auto" w:fill="FF0000"/>
          </w:tcPr>
          <w:p w14:paraId="5D8187AC" w14:textId="69F2A6D9" w:rsidR="006B19D3" w:rsidRPr="00256504" w:rsidRDefault="00E85EC2" w:rsidP="008B54B4">
            <w:pPr>
              <w:tabs>
                <w:tab w:val="left" w:pos="9135"/>
              </w:tabs>
              <w:contextualSpacing/>
              <w:rPr>
                <w:rFonts w:ascii="Arial" w:hAnsi="Arial" w:cs="Arial"/>
                <w:color w:val="FFFFFF" w:themeColor="background1"/>
                <w:sz w:val="20"/>
                <w:szCs w:val="20"/>
              </w:rPr>
            </w:pPr>
            <w:r w:rsidRPr="00256504">
              <w:rPr>
                <w:rFonts w:ascii="Arial" w:hAnsi="Arial" w:cs="Arial"/>
                <w:color w:val="FFFFFF" w:themeColor="background1"/>
                <w:sz w:val="20"/>
                <w:szCs w:val="20"/>
              </w:rPr>
              <w:t>Learning Outcomes</w:t>
            </w:r>
          </w:p>
        </w:tc>
      </w:tr>
      <w:tr w:rsidR="006B19D3" w:rsidRPr="00256504" w14:paraId="41DBFAA2" w14:textId="77777777" w:rsidTr="00937578">
        <w:trPr>
          <w:trHeight w:val="1584"/>
        </w:trPr>
        <w:tc>
          <w:tcPr>
            <w:tcW w:w="5000" w:type="pct"/>
          </w:tcPr>
          <w:p w14:paraId="282061F7" w14:textId="77777777" w:rsidR="00F247BB" w:rsidRPr="00256504" w:rsidRDefault="00F247BB" w:rsidP="00F247BB">
            <w:pPr>
              <w:pStyle w:val="ListParagraph"/>
              <w:widowControl w:val="0"/>
              <w:numPr>
                <w:ilvl w:val="0"/>
                <w:numId w:val="6"/>
              </w:numPr>
              <w:autoSpaceDE w:val="0"/>
              <w:autoSpaceDN w:val="0"/>
              <w:adjustRightInd w:val="0"/>
              <w:spacing w:line="281" w:lineRule="atLeast"/>
              <w:rPr>
                <w:rFonts w:ascii="Arial" w:hAnsi="Arial" w:cs="Arial"/>
                <w:sz w:val="20"/>
                <w:szCs w:val="20"/>
              </w:rPr>
            </w:pPr>
            <w:r w:rsidRPr="00256504">
              <w:rPr>
                <w:rFonts w:ascii="Arial" w:hAnsi="Arial" w:cs="Arial"/>
                <w:sz w:val="20"/>
                <w:szCs w:val="20"/>
              </w:rPr>
              <w:t>Experimental design and hypothesis testing;</w:t>
            </w:r>
          </w:p>
          <w:p w14:paraId="7D5B0A75" w14:textId="77777777" w:rsidR="00F247BB" w:rsidRPr="00256504" w:rsidRDefault="00F247BB" w:rsidP="00F247BB">
            <w:pPr>
              <w:pStyle w:val="ListParagraph"/>
              <w:widowControl w:val="0"/>
              <w:numPr>
                <w:ilvl w:val="0"/>
                <w:numId w:val="6"/>
              </w:numPr>
              <w:autoSpaceDE w:val="0"/>
              <w:autoSpaceDN w:val="0"/>
              <w:adjustRightInd w:val="0"/>
              <w:spacing w:line="281" w:lineRule="atLeast"/>
              <w:rPr>
                <w:rFonts w:ascii="Arial" w:hAnsi="Arial" w:cs="Arial"/>
                <w:sz w:val="20"/>
                <w:szCs w:val="20"/>
              </w:rPr>
            </w:pPr>
            <w:r w:rsidRPr="00256504">
              <w:rPr>
                <w:rFonts w:ascii="Arial" w:hAnsi="Arial" w:cs="Arial"/>
                <w:sz w:val="20"/>
                <w:szCs w:val="20"/>
              </w:rPr>
              <w:t>Data interpretation, including standard curve interpolation (graphing) and determining molecular weight of an unknown protein or genotype;</w:t>
            </w:r>
          </w:p>
          <w:p w14:paraId="28AD2085" w14:textId="77777777" w:rsidR="00F247BB" w:rsidRPr="00256504" w:rsidRDefault="00F247BB" w:rsidP="00F247BB">
            <w:pPr>
              <w:pStyle w:val="ListParagraph"/>
              <w:widowControl w:val="0"/>
              <w:numPr>
                <w:ilvl w:val="0"/>
                <w:numId w:val="6"/>
              </w:numPr>
              <w:autoSpaceDE w:val="0"/>
              <w:autoSpaceDN w:val="0"/>
              <w:adjustRightInd w:val="0"/>
              <w:spacing w:line="281" w:lineRule="atLeast"/>
              <w:rPr>
                <w:rFonts w:ascii="Arial" w:hAnsi="Arial" w:cs="Arial"/>
                <w:sz w:val="20"/>
                <w:szCs w:val="20"/>
              </w:rPr>
            </w:pPr>
            <w:r w:rsidRPr="00256504">
              <w:rPr>
                <w:rFonts w:ascii="Arial" w:hAnsi="Arial" w:cs="Arial"/>
                <w:sz w:val="20"/>
                <w:szCs w:val="20"/>
              </w:rPr>
              <w:t>Critical thinking and assessment of current scientific publications;</w:t>
            </w:r>
          </w:p>
          <w:p w14:paraId="14C54518" w14:textId="77777777" w:rsidR="00F247BB" w:rsidRPr="00256504" w:rsidRDefault="00F247BB" w:rsidP="00F247BB">
            <w:pPr>
              <w:pStyle w:val="ListParagraph"/>
              <w:widowControl w:val="0"/>
              <w:numPr>
                <w:ilvl w:val="0"/>
                <w:numId w:val="6"/>
              </w:numPr>
              <w:autoSpaceDE w:val="0"/>
              <w:autoSpaceDN w:val="0"/>
              <w:adjustRightInd w:val="0"/>
              <w:spacing w:line="281" w:lineRule="atLeast"/>
              <w:rPr>
                <w:rFonts w:ascii="Arial" w:hAnsi="Arial" w:cs="Arial"/>
                <w:sz w:val="20"/>
                <w:szCs w:val="20"/>
              </w:rPr>
            </w:pPr>
            <w:r w:rsidRPr="00256504">
              <w:rPr>
                <w:rFonts w:ascii="Arial" w:hAnsi="Arial" w:cs="Arial"/>
                <w:sz w:val="20"/>
                <w:szCs w:val="20"/>
              </w:rPr>
              <w:t>Scientific writing of results and data analysis;</w:t>
            </w:r>
          </w:p>
          <w:p w14:paraId="6EF854BA" w14:textId="77777777" w:rsidR="00F247BB" w:rsidRPr="00256504" w:rsidRDefault="00F247BB" w:rsidP="00F247BB">
            <w:pPr>
              <w:pStyle w:val="ListParagraph"/>
              <w:widowControl w:val="0"/>
              <w:numPr>
                <w:ilvl w:val="0"/>
                <w:numId w:val="6"/>
              </w:numPr>
              <w:autoSpaceDE w:val="0"/>
              <w:autoSpaceDN w:val="0"/>
              <w:adjustRightInd w:val="0"/>
              <w:spacing w:line="281" w:lineRule="atLeast"/>
              <w:rPr>
                <w:rFonts w:ascii="Arial" w:hAnsi="Arial" w:cs="Arial"/>
                <w:sz w:val="20"/>
                <w:szCs w:val="20"/>
              </w:rPr>
            </w:pPr>
            <w:r w:rsidRPr="00256504">
              <w:rPr>
                <w:rFonts w:ascii="Arial" w:hAnsi="Arial" w:cs="Arial"/>
                <w:sz w:val="20"/>
                <w:szCs w:val="20"/>
              </w:rPr>
              <w:t>Use of model organism(s);</w:t>
            </w:r>
          </w:p>
          <w:p w14:paraId="47D74773" w14:textId="77777777" w:rsidR="00F247BB" w:rsidRPr="00256504" w:rsidRDefault="00F247BB" w:rsidP="00F247BB">
            <w:pPr>
              <w:pStyle w:val="ListParagraph"/>
              <w:widowControl w:val="0"/>
              <w:numPr>
                <w:ilvl w:val="0"/>
                <w:numId w:val="6"/>
              </w:numPr>
              <w:autoSpaceDE w:val="0"/>
              <w:autoSpaceDN w:val="0"/>
              <w:adjustRightInd w:val="0"/>
              <w:spacing w:line="281" w:lineRule="atLeast"/>
              <w:rPr>
                <w:rFonts w:ascii="Arial" w:hAnsi="Arial" w:cs="Arial"/>
                <w:sz w:val="20"/>
                <w:szCs w:val="20"/>
              </w:rPr>
            </w:pPr>
            <w:r w:rsidRPr="00256504">
              <w:rPr>
                <w:rFonts w:ascii="Arial" w:hAnsi="Arial" w:cs="Arial"/>
                <w:sz w:val="20"/>
                <w:szCs w:val="20"/>
              </w:rPr>
              <w:t xml:space="preserve">Genetic engineering in microorganisms (e.g., bacteria, yeast); </w:t>
            </w:r>
          </w:p>
          <w:p w14:paraId="28DCE590" w14:textId="77777777" w:rsidR="00F247BB" w:rsidRPr="00256504" w:rsidRDefault="00F247BB" w:rsidP="00F247BB">
            <w:pPr>
              <w:pStyle w:val="ListParagraph"/>
              <w:widowControl w:val="0"/>
              <w:numPr>
                <w:ilvl w:val="0"/>
                <w:numId w:val="6"/>
              </w:numPr>
              <w:autoSpaceDE w:val="0"/>
              <w:autoSpaceDN w:val="0"/>
              <w:adjustRightInd w:val="0"/>
              <w:spacing w:line="281" w:lineRule="atLeast"/>
              <w:rPr>
                <w:rFonts w:ascii="Arial" w:hAnsi="Arial" w:cs="Arial"/>
                <w:sz w:val="20"/>
                <w:szCs w:val="20"/>
              </w:rPr>
            </w:pPr>
            <w:r w:rsidRPr="00256504">
              <w:rPr>
                <w:rFonts w:ascii="Arial" w:hAnsi="Arial" w:cs="Arial"/>
                <w:sz w:val="20"/>
                <w:szCs w:val="20"/>
              </w:rPr>
              <w:t xml:space="preserve">DNA analysis, including DNA extraction, use of restriction enzymes, polymerase chain reaction and gel electrophoresis; </w:t>
            </w:r>
          </w:p>
          <w:p w14:paraId="3D5F9689" w14:textId="77777777" w:rsidR="00F247BB" w:rsidRPr="00256504" w:rsidRDefault="00F247BB" w:rsidP="00F247BB">
            <w:pPr>
              <w:pStyle w:val="ListParagraph"/>
              <w:widowControl w:val="0"/>
              <w:numPr>
                <w:ilvl w:val="0"/>
                <w:numId w:val="6"/>
              </w:numPr>
              <w:autoSpaceDE w:val="0"/>
              <w:autoSpaceDN w:val="0"/>
              <w:adjustRightInd w:val="0"/>
              <w:spacing w:line="281" w:lineRule="atLeast"/>
              <w:rPr>
                <w:rFonts w:ascii="Arial" w:hAnsi="Arial" w:cs="Arial"/>
                <w:sz w:val="20"/>
                <w:szCs w:val="20"/>
              </w:rPr>
            </w:pPr>
            <w:r w:rsidRPr="00256504">
              <w:rPr>
                <w:rFonts w:ascii="Arial" w:hAnsi="Arial" w:cs="Arial"/>
                <w:sz w:val="20"/>
                <w:szCs w:val="20"/>
              </w:rPr>
              <w:t>Identification of genetic inheritance patterns based on genotype and phenotype including sex-linked traits;</w:t>
            </w:r>
          </w:p>
          <w:p w14:paraId="171EDBB7" w14:textId="100B2BFB" w:rsidR="00F247BB" w:rsidRPr="00256504" w:rsidRDefault="00F247BB" w:rsidP="00F247BB">
            <w:pPr>
              <w:pStyle w:val="ListParagraph"/>
              <w:widowControl w:val="0"/>
              <w:numPr>
                <w:ilvl w:val="0"/>
                <w:numId w:val="6"/>
              </w:numPr>
              <w:autoSpaceDE w:val="0"/>
              <w:autoSpaceDN w:val="0"/>
              <w:adjustRightInd w:val="0"/>
              <w:spacing w:line="281" w:lineRule="atLeast"/>
              <w:rPr>
                <w:rFonts w:ascii="Arial" w:hAnsi="Arial" w:cs="Arial"/>
                <w:sz w:val="20"/>
                <w:szCs w:val="20"/>
              </w:rPr>
            </w:pPr>
            <w:r w:rsidRPr="00256504">
              <w:rPr>
                <w:rFonts w:ascii="Arial" w:hAnsi="Arial" w:cs="Arial"/>
                <w:sz w:val="20"/>
                <w:szCs w:val="20"/>
              </w:rPr>
              <w:t>Bright field, phase contrast and fluorescence microscopy, and identification of cellular components.</w:t>
            </w:r>
          </w:p>
          <w:p w14:paraId="15DFBC12" w14:textId="77777777" w:rsidR="00F247BB" w:rsidRPr="00256504" w:rsidRDefault="00F247BB" w:rsidP="00F247BB">
            <w:pPr>
              <w:pStyle w:val="ListParagraph"/>
              <w:widowControl w:val="0"/>
              <w:numPr>
                <w:ilvl w:val="0"/>
                <w:numId w:val="6"/>
              </w:numPr>
              <w:autoSpaceDE w:val="0"/>
              <w:autoSpaceDN w:val="0"/>
              <w:adjustRightInd w:val="0"/>
              <w:spacing w:line="281" w:lineRule="atLeast"/>
              <w:rPr>
                <w:rFonts w:ascii="Arial" w:hAnsi="Arial" w:cs="Arial"/>
                <w:sz w:val="20"/>
                <w:szCs w:val="20"/>
              </w:rPr>
            </w:pPr>
            <w:r w:rsidRPr="00256504">
              <w:rPr>
                <w:rFonts w:ascii="Arial" w:hAnsi="Arial" w:cs="Arial"/>
                <w:sz w:val="20"/>
                <w:szCs w:val="20"/>
              </w:rPr>
              <w:t>Spectrophotometry, chromatography and enzymatic assays;</w:t>
            </w:r>
          </w:p>
          <w:p w14:paraId="433EC80B" w14:textId="77777777" w:rsidR="00F247BB" w:rsidRPr="00256504" w:rsidRDefault="00F247BB" w:rsidP="00F247BB">
            <w:pPr>
              <w:pStyle w:val="ListParagraph"/>
              <w:widowControl w:val="0"/>
              <w:numPr>
                <w:ilvl w:val="0"/>
                <w:numId w:val="6"/>
              </w:numPr>
              <w:autoSpaceDE w:val="0"/>
              <w:autoSpaceDN w:val="0"/>
              <w:adjustRightInd w:val="0"/>
              <w:spacing w:line="281" w:lineRule="atLeast"/>
              <w:rPr>
                <w:rFonts w:ascii="Arial" w:hAnsi="Arial" w:cs="Arial"/>
                <w:sz w:val="20"/>
                <w:szCs w:val="20"/>
              </w:rPr>
            </w:pPr>
            <w:r w:rsidRPr="00256504">
              <w:rPr>
                <w:rFonts w:ascii="Arial" w:hAnsi="Arial" w:cs="Arial"/>
                <w:sz w:val="20"/>
                <w:szCs w:val="20"/>
              </w:rPr>
              <w:t>Making dilutions and buffers;</w:t>
            </w:r>
          </w:p>
          <w:p w14:paraId="5A8D2F1A" w14:textId="77777777" w:rsidR="00F247BB" w:rsidRPr="00256504" w:rsidRDefault="00F247BB" w:rsidP="00F247BB">
            <w:pPr>
              <w:pStyle w:val="ListParagraph"/>
              <w:widowControl w:val="0"/>
              <w:numPr>
                <w:ilvl w:val="0"/>
                <w:numId w:val="6"/>
              </w:numPr>
              <w:autoSpaceDE w:val="0"/>
              <w:autoSpaceDN w:val="0"/>
              <w:adjustRightInd w:val="0"/>
              <w:spacing w:line="281" w:lineRule="atLeast"/>
              <w:rPr>
                <w:rFonts w:ascii="Arial" w:hAnsi="Arial" w:cs="Arial"/>
                <w:sz w:val="20"/>
                <w:szCs w:val="20"/>
                <w:lang w:val="nl-NL"/>
              </w:rPr>
            </w:pPr>
            <w:proofErr w:type="spellStart"/>
            <w:r w:rsidRPr="00256504">
              <w:rPr>
                <w:rFonts w:ascii="Arial" w:hAnsi="Arial" w:cs="Arial"/>
                <w:sz w:val="20"/>
                <w:szCs w:val="20"/>
                <w:lang w:val="nl-NL"/>
              </w:rPr>
              <w:t>Protein</w:t>
            </w:r>
            <w:proofErr w:type="spellEnd"/>
            <w:r w:rsidRPr="00256504">
              <w:rPr>
                <w:rFonts w:ascii="Arial" w:hAnsi="Arial" w:cs="Arial"/>
                <w:sz w:val="20"/>
                <w:szCs w:val="20"/>
                <w:lang w:val="nl-NL"/>
              </w:rPr>
              <w:t xml:space="preserve"> analysis via SDS-PAGE </w:t>
            </w:r>
          </w:p>
          <w:p w14:paraId="0E75376D" w14:textId="54F723AC" w:rsidR="008B54B4" w:rsidRPr="00256504" w:rsidRDefault="008B54B4" w:rsidP="008B54B4">
            <w:pPr>
              <w:autoSpaceDE w:val="0"/>
              <w:autoSpaceDN w:val="0"/>
              <w:adjustRightInd w:val="0"/>
              <w:rPr>
                <w:rFonts w:ascii="Arial" w:hAnsi="Arial" w:cs="Arial"/>
                <w:color w:val="FF0000"/>
                <w:sz w:val="20"/>
                <w:szCs w:val="20"/>
              </w:rPr>
            </w:pPr>
          </w:p>
        </w:tc>
      </w:tr>
    </w:tbl>
    <w:p w14:paraId="2F2AEEDF" w14:textId="44F34C5E" w:rsidR="009250D9" w:rsidRPr="00256504" w:rsidRDefault="009250D9" w:rsidP="00547C44">
      <w:pPr>
        <w:spacing w:after="0"/>
        <w:contextualSpacing/>
        <w:rPr>
          <w:rFonts w:ascii="Arial" w:hAnsi="Arial" w:cs="Arial"/>
          <w:sz w:val="20"/>
          <w:szCs w:val="20"/>
        </w:rPr>
      </w:pPr>
    </w:p>
    <w:tbl>
      <w:tblPr>
        <w:tblStyle w:val="TableGrid"/>
        <w:tblW w:w="9418" w:type="dxa"/>
        <w:tblLook w:val="04A0" w:firstRow="1" w:lastRow="0" w:firstColumn="1" w:lastColumn="0" w:noHBand="0" w:noVBand="1"/>
      </w:tblPr>
      <w:tblGrid>
        <w:gridCol w:w="9418"/>
      </w:tblGrid>
      <w:tr w:rsidR="006B19D3" w:rsidRPr="00256504" w14:paraId="22C1AE6D" w14:textId="77777777" w:rsidTr="00937578">
        <w:tc>
          <w:tcPr>
            <w:tcW w:w="9418" w:type="dxa"/>
            <w:shd w:val="clear" w:color="auto" w:fill="FF0000"/>
          </w:tcPr>
          <w:p w14:paraId="1D1AA892" w14:textId="77777777" w:rsidR="006B19D3" w:rsidRPr="00256504" w:rsidRDefault="006B19D3" w:rsidP="008B54B4">
            <w:pPr>
              <w:tabs>
                <w:tab w:val="left" w:pos="9135"/>
              </w:tabs>
              <w:contextualSpacing/>
              <w:rPr>
                <w:rFonts w:ascii="Arial" w:hAnsi="Arial" w:cs="Arial"/>
                <w:color w:val="FFFFFF" w:themeColor="background1"/>
                <w:sz w:val="20"/>
                <w:szCs w:val="20"/>
              </w:rPr>
            </w:pPr>
            <w:r w:rsidRPr="00256504">
              <w:rPr>
                <w:rFonts w:ascii="Arial" w:hAnsi="Arial" w:cs="Arial"/>
                <w:color w:val="FFFFFF" w:themeColor="background1"/>
                <w:sz w:val="20"/>
                <w:szCs w:val="20"/>
              </w:rPr>
              <w:t>Course Content</w:t>
            </w:r>
          </w:p>
        </w:tc>
      </w:tr>
      <w:tr w:rsidR="004A2DA9" w:rsidRPr="00256504" w14:paraId="0B474AA5" w14:textId="77777777" w:rsidTr="00256504">
        <w:trPr>
          <w:trHeight w:val="3811"/>
        </w:trPr>
        <w:tc>
          <w:tcPr>
            <w:tcW w:w="9418" w:type="dxa"/>
            <w:shd w:val="clear" w:color="auto" w:fill="auto"/>
          </w:tcPr>
          <w:p w14:paraId="523A7885" w14:textId="77777777" w:rsidR="00F247BB" w:rsidRPr="00256504" w:rsidRDefault="00F247BB" w:rsidP="00F247BB">
            <w:pPr>
              <w:pStyle w:val="Heading2"/>
              <w:outlineLvl w:val="1"/>
              <w:rPr>
                <w:sz w:val="20"/>
                <w:szCs w:val="20"/>
              </w:rPr>
            </w:pPr>
            <w:bookmarkStart w:id="2" w:name="_Toc331078447"/>
            <w:bookmarkStart w:id="3" w:name="_Toc343081879"/>
            <w:r w:rsidRPr="00256504">
              <w:rPr>
                <w:sz w:val="20"/>
                <w:szCs w:val="20"/>
              </w:rPr>
              <w:lastRenderedPageBreak/>
              <w:t>Course Organization</w:t>
            </w:r>
            <w:bookmarkEnd w:id="2"/>
            <w:bookmarkEnd w:id="3"/>
          </w:p>
          <w:p w14:paraId="282E5E6F" w14:textId="77777777" w:rsidR="00F247BB" w:rsidRPr="00256504" w:rsidRDefault="00F247BB" w:rsidP="00F247BB">
            <w:pPr>
              <w:rPr>
                <w:rFonts w:ascii="Arial" w:hAnsi="Arial" w:cs="Arial"/>
                <w:sz w:val="20"/>
                <w:szCs w:val="20"/>
              </w:rPr>
            </w:pPr>
            <w:r w:rsidRPr="00256504">
              <w:rPr>
                <w:rFonts w:ascii="Arial" w:hAnsi="Arial" w:cs="Arial"/>
                <w:sz w:val="20"/>
                <w:szCs w:val="20"/>
              </w:rPr>
              <w:t xml:space="preserve">The course is organized into an orientation followed by four modules. Students rotate through the different modules, which are held in different rooms in the Life Science Building (LSB). Different lab sections follow a different order of modules. Each module has 5 lab days.  </w:t>
            </w:r>
          </w:p>
          <w:p w14:paraId="0C65A89A" w14:textId="77777777" w:rsidR="00F247BB" w:rsidRPr="00256504" w:rsidRDefault="00F247BB" w:rsidP="00F247BB">
            <w:pPr>
              <w:rPr>
                <w:rFonts w:ascii="Arial" w:hAnsi="Arial" w:cs="Arial"/>
                <w:sz w:val="20"/>
                <w:szCs w:val="20"/>
              </w:rPr>
            </w:pPr>
          </w:p>
          <w:p w14:paraId="15E9932E" w14:textId="77777777" w:rsidR="00F247BB" w:rsidRPr="00256504" w:rsidRDefault="00F247BB" w:rsidP="00F247BB">
            <w:pPr>
              <w:widowControl w:val="0"/>
              <w:autoSpaceDE w:val="0"/>
              <w:autoSpaceDN w:val="0"/>
              <w:adjustRightInd w:val="0"/>
              <w:spacing w:line="315" w:lineRule="exact"/>
              <w:rPr>
                <w:rFonts w:ascii="Arial" w:hAnsi="Arial" w:cs="Arial"/>
                <w:color w:val="000000"/>
                <w:sz w:val="20"/>
                <w:szCs w:val="20"/>
              </w:rPr>
            </w:pPr>
            <w:r w:rsidRPr="00256504">
              <w:rPr>
                <w:rFonts w:ascii="Arial" w:hAnsi="Arial" w:cs="Arial"/>
                <w:b/>
                <w:bCs/>
                <w:color w:val="000000"/>
                <w:spacing w:val="1"/>
                <w:position w:val="-1"/>
                <w:sz w:val="20"/>
                <w:szCs w:val="20"/>
                <w:u w:val="single"/>
              </w:rPr>
              <w:t>Modu</w:t>
            </w:r>
            <w:r w:rsidRPr="00256504">
              <w:rPr>
                <w:rFonts w:ascii="Arial" w:hAnsi="Arial" w:cs="Arial"/>
                <w:b/>
                <w:bCs/>
                <w:color w:val="000000"/>
                <w:position w:val="-1"/>
                <w:sz w:val="20"/>
                <w:szCs w:val="20"/>
                <w:u w:val="single"/>
              </w:rPr>
              <w:t>l</w:t>
            </w:r>
            <w:r w:rsidRPr="00256504">
              <w:rPr>
                <w:rFonts w:ascii="Arial" w:hAnsi="Arial" w:cs="Arial"/>
                <w:b/>
                <w:bCs/>
                <w:color w:val="000000"/>
                <w:spacing w:val="1"/>
                <w:position w:val="-1"/>
                <w:sz w:val="20"/>
                <w:szCs w:val="20"/>
                <w:u w:val="single"/>
              </w:rPr>
              <w:t>e</w:t>
            </w:r>
            <w:r w:rsidRPr="00256504">
              <w:rPr>
                <w:rFonts w:ascii="Arial" w:hAnsi="Arial" w:cs="Arial"/>
                <w:b/>
                <w:bCs/>
                <w:color w:val="000000"/>
                <w:position w:val="-1"/>
                <w:sz w:val="20"/>
                <w:szCs w:val="20"/>
                <w:u w:val="single"/>
              </w:rPr>
              <w:t>s</w:t>
            </w:r>
          </w:p>
          <w:p w14:paraId="3CC010CC" w14:textId="69E6583A" w:rsidR="00F247BB" w:rsidRPr="00256504" w:rsidRDefault="00F247BB" w:rsidP="00F247BB">
            <w:pPr>
              <w:widowControl w:val="0"/>
              <w:autoSpaceDE w:val="0"/>
              <w:autoSpaceDN w:val="0"/>
              <w:adjustRightInd w:val="0"/>
              <w:spacing w:line="274" w:lineRule="exact"/>
              <w:ind w:left="100" w:right="2681"/>
              <w:jc w:val="both"/>
              <w:rPr>
                <w:rFonts w:ascii="Arial" w:hAnsi="Arial" w:cs="Arial"/>
                <w:color w:val="000000"/>
                <w:sz w:val="20"/>
                <w:szCs w:val="20"/>
              </w:rPr>
            </w:pPr>
            <w:r w:rsidRPr="00256504">
              <w:rPr>
                <w:rFonts w:ascii="Arial" w:hAnsi="Arial" w:cs="Arial"/>
                <w:color w:val="000000"/>
                <w:sz w:val="20"/>
                <w:szCs w:val="20"/>
              </w:rPr>
              <w:t>Module 1: Scientific Writing (TBA)</w:t>
            </w:r>
          </w:p>
          <w:p w14:paraId="2F5127B8" w14:textId="77777777" w:rsidR="00F247BB" w:rsidRPr="00256504" w:rsidRDefault="00F247BB" w:rsidP="00F247BB">
            <w:pPr>
              <w:widowControl w:val="0"/>
              <w:autoSpaceDE w:val="0"/>
              <w:autoSpaceDN w:val="0"/>
              <w:adjustRightInd w:val="0"/>
              <w:spacing w:before="29"/>
              <w:ind w:left="100" w:right="2240"/>
              <w:jc w:val="both"/>
              <w:rPr>
                <w:rFonts w:ascii="Arial" w:hAnsi="Arial" w:cs="Arial"/>
                <w:color w:val="000000"/>
                <w:sz w:val="20"/>
                <w:szCs w:val="20"/>
              </w:rPr>
            </w:pPr>
            <w:r w:rsidRPr="00256504">
              <w:rPr>
                <w:rFonts w:ascii="Arial" w:hAnsi="Arial" w:cs="Arial"/>
                <w:color w:val="000000"/>
                <w:sz w:val="20"/>
                <w:szCs w:val="20"/>
              </w:rPr>
              <w:t>Module 2: Genetics (wet) in Life Sciences Building (LSB) 221</w:t>
            </w:r>
          </w:p>
          <w:p w14:paraId="576D8DDE" w14:textId="77777777" w:rsidR="00F247BB" w:rsidRPr="00256504" w:rsidRDefault="00F247BB" w:rsidP="00F247BB">
            <w:pPr>
              <w:widowControl w:val="0"/>
              <w:autoSpaceDE w:val="0"/>
              <w:autoSpaceDN w:val="0"/>
              <w:adjustRightInd w:val="0"/>
              <w:spacing w:line="274" w:lineRule="exact"/>
              <w:ind w:left="100" w:right="1920"/>
              <w:jc w:val="both"/>
              <w:rPr>
                <w:rFonts w:ascii="Arial" w:hAnsi="Arial" w:cs="Arial"/>
                <w:color w:val="000000"/>
                <w:sz w:val="20"/>
                <w:szCs w:val="20"/>
              </w:rPr>
            </w:pPr>
            <w:r w:rsidRPr="00256504">
              <w:rPr>
                <w:rFonts w:ascii="Arial" w:hAnsi="Arial" w:cs="Arial"/>
                <w:color w:val="000000"/>
                <w:sz w:val="20"/>
                <w:szCs w:val="20"/>
              </w:rPr>
              <w:t>Module 3: Cell Biology (wet) in Life Sciences Building (LSB) 223</w:t>
            </w:r>
          </w:p>
          <w:p w14:paraId="20E85731" w14:textId="77777777" w:rsidR="00F247BB" w:rsidRPr="00256504" w:rsidRDefault="00F247BB" w:rsidP="00F247BB">
            <w:pPr>
              <w:widowControl w:val="0"/>
              <w:autoSpaceDE w:val="0"/>
              <w:autoSpaceDN w:val="0"/>
              <w:adjustRightInd w:val="0"/>
              <w:spacing w:before="2"/>
              <w:ind w:left="100" w:right="1680"/>
              <w:jc w:val="both"/>
              <w:rPr>
                <w:rFonts w:ascii="Arial" w:hAnsi="Arial" w:cs="Arial"/>
                <w:color w:val="000000"/>
                <w:sz w:val="20"/>
                <w:szCs w:val="20"/>
              </w:rPr>
            </w:pPr>
            <w:r w:rsidRPr="00256504">
              <w:rPr>
                <w:rFonts w:ascii="Arial" w:hAnsi="Arial" w:cs="Arial"/>
                <w:color w:val="000000"/>
                <w:sz w:val="20"/>
                <w:szCs w:val="20"/>
              </w:rPr>
              <w:t>Module 4: Biochemistry (wet) in Life Sciences Building (LSB) 225</w:t>
            </w:r>
          </w:p>
          <w:p w14:paraId="4D3722D6" w14:textId="77777777" w:rsidR="00F247BB" w:rsidRPr="00256504" w:rsidRDefault="00F247BB" w:rsidP="00F247BB">
            <w:pPr>
              <w:widowControl w:val="0"/>
              <w:autoSpaceDE w:val="0"/>
              <w:autoSpaceDN w:val="0"/>
              <w:adjustRightInd w:val="0"/>
              <w:spacing w:before="3" w:line="240" w:lineRule="exact"/>
              <w:rPr>
                <w:rFonts w:ascii="Arial" w:hAnsi="Arial" w:cs="Arial"/>
                <w:sz w:val="20"/>
                <w:szCs w:val="20"/>
              </w:rPr>
            </w:pPr>
          </w:p>
          <w:p w14:paraId="5E9EC062" w14:textId="61AA02CE" w:rsidR="00E535A7" w:rsidRPr="00256504" w:rsidRDefault="00E535A7" w:rsidP="00F247BB">
            <w:pPr>
              <w:widowControl w:val="0"/>
              <w:autoSpaceDE w:val="0"/>
              <w:autoSpaceDN w:val="0"/>
              <w:adjustRightInd w:val="0"/>
              <w:spacing w:before="3" w:line="240" w:lineRule="exact"/>
              <w:rPr>
                <w:rFonts w:ascii="Arial" w:hAnsi="Arial" w:cs="Arial"/>
                <w:color w:val="000000"/>
                <w:sz w:val="20"/>
                <w:szCs w:val="20"/>
              </w:rPr>
            </w:pPr>
          </w:p>
        </w:tc>
      </w:tr>
    </w:tbl>
    <w:p w14:paraId="47C994D5" w14:textId="1C8DF997" w:rsidR="003C24B7" w:rsidRPr="00256504" w:rsidRDefault="003C24B7" w:rsidP="003C24B7">
      <w:pPr>
        <w:spacing w:after="0"/>
        <w:contextualSpacing/>
        <w:rPr>
          <w:rFonts w:ascii="Arial" w:hAnsi="Arial" w:cs="Arial"/>
          <w:sz w:val="20"/>
          <w:szCs w:val="20"/>
        </w:rPr>
      </w:pPr>
    </w:p>
    <w:tbl>
      <w:tblPr>
        <w:tblStyle w:val="TableGrid"/>
        <w:tblW w:w="0" w:type="auto"/>
        <w:tblBorders>
          <w:insideV w:val="single" w:sz="4" w:space="0" w:color="FF0000"/>
        </w:tblBorders>
        <w:tblLook w:val="04A0" w:firstRow="1" w:lastRow="0" w:firstColumn="1" w:lastColumn="0" w:noHBand="0" w:noVBand="1"/>
      </w:tblPr>
      <w:tblGrid>
        <w:gridCol w:w="9411"/>
      </w:tblGrid>
      <w:tr w:rsidR="004F6039" w:rsidRPr="00256504" w14:paraId="48D9F60D" w14:textId="77777777" w:rsidTr="008B54B4">
        <w:tc>
          <w:tcPr>
            <w:tcW w:w="9411" w:type="dxa"/>
            <w:shd w:val="clear" w:color="auto" w:fill="FF0000"/>
          </w:tcPr>
          <w:p w14:paraId="36BB41D9" w14:textId="4CADEF7E" w:rsidR="004F6039" w:rsidRPr="00256504" w:rsidRDefault="00547C44" w:rsidP="008B54B4">
            <w:pPr>
              <w:tabs>
                <w:tab w:val="left" w:pos="9135"/>
              </w:tabs>
              <w:contextualSpacing/>
              <w:rPr>
                <w:rFonts w:ascii="Arial" w:hAnsi="Arial" w:cs="Arial"/>
                <w:color w:val="FFFFFF" w:themeColor="background1"/>
                <w:sz w:val="20"/>
                <w:szCs w:val="20"/>
              </w:rPr>
            </w:pPr>
            <w:r w:rsidRPr="00256504">
              <w:rPr>
                <w:rFonts w:ascii="Arial" w:hAnsi="Arial" w:cs="Arial"/>
                <w:color w:val="FFFFFF" w:themeColor="background1"/>
                <w:sz w:val="20"/>
                <w:szCs w:val="20"/>
              </w:rPr>
              <w:t>E</w:t>
            </w:r>
            <w:r w:rsidR="004F6039" w:rsidRPr="00256504">
              <w:rPr>
                <w:rFonts w:ascii="Arial" w:hAnsi="Arial" w:cs="Arial"/>
                <w:color w:val="FFFFFF" w:themeColor="background1"/>
                <w:sz w:val="20"/>
                <w:szCs w:val="20"/>
              </w:rPr>
              <w:t>xperiential Education and E-Learning</w:t>
            </w:r>
          </w:p>
        </w:tc>
      </w:tr>
      <w:tr w:rsidR="004F6039" w:rsidRPr="00256504" w14:paraId="4A7C1D1F" w14:textId="77777777" w:rsidTr="00256504">
        <w:trPr>
          <w:trHeight w:val="1888"/>
        </w:trPr>
        <w:tc>
          <w:tcPr>
            <w:tcW w:w="9411" w:type="dxa"/>
          </w:tcPr>
          <w:p w14:paraId="773C75FD" w14:textId="77777777" w:rsidR="003F55FB" w:rsidRPr="00256504" w:rsidRDefault="003F55FB" w:rsidP="003F55FB">
            <w:pPr>
              <w:widowControl w:val="0"/>
              <w:autoSpaceDE w:val="0"/>
              <w:autoSpaceDN w:val="0"/>
              <w:adjustRightInd w:val="0"/>
              <w:rPr>
                <w:rFonts w:ascii="Arial" w:hAnsi="Arial" w:cs="Arial"/>
                <w:sz w:val="20"/>
                <w:szCs w:val="20"/>
                <w:lang w:val="en-US"/>
              </w:rPr>
            </w:pPr>
            <w:r w:rsidRPr="00256504">
              <w:rPr>
                <w:rFonts w:ascii="Arial" w:hAnsi="Arial" w:cs="Arial"/>
                <w:sz w:val="20"/>
                <w:szCs w:val="20"/>
                <w:lang w:val="en-US"/>
              </w:rPr>
              <w:t>Experiential Education</w:t>
            </w:r>
          </w:p>
          <w:p w14:paraId="65877154" w14:textId="77777777" w:rsidR="003F55FB" w:rsidRPr="00256504" w:rsidRDefault="003F55FB" w:rsidP="003F55FB">
            <w:pPr>
              <w:widowControl w:val="0"/>
              <w:autoSpaceDE w:val="0"/>
              <w:autoSpaceDN w:val="0"/>
              <w:adjustRightInd w:val="0"/>
              <w:rPr>
                <w:rFonts w:ascii="Arial" w:hAnsi="Arial" w:cs="Arial"/>
                <w:sz w:val="20"/>
                <w:szCs w:val="20"/>
                <w:lang w:val="en-US"/>
              </w:rPr>
            </w:pPr>
            <w:r w:rsidRPr="00256504">
              <w:rPr>
                <w:rFonts w:ascii="Arial" w:hAnsi="Arial" w:cs="Arial"/>
                <w:sz w:val="20"/>
                <w:szCs w:val="20"/>
                <w:lang w:val="en-US"/>
              </w:rPr>
              <w:t>•  Laboratory work</w:t>
            </w:r>
          </w:p>
          <w:p w14:paraId="1D61B834" w14:textId="77777777" w:rsidR="00256504" w:rsidRPr="00256504" w:rsidRDefault="00256504" w:rsidP="003F55FB">
            <w:pPr>
              <w:widowControl w:val="0"/>
              <w:autoSpaceDE w:val="0"/>
              <w:autoSpaceDN w:val="0"/>
              <w:adjustRightInd w:val="0"/>
              <w:rPr>
                <w:rFonts w:ascii="Arial" w:hAnsi="Arial" w:cs="Arial"/>
                <w:sz w:val="20"/>
                <w:szCs w:val="20"/>
                <w:lang w:val="en-US"/>
              </w:rPr>
            </w:pPr>
          </w:p>
          <w:p w14:paraId="18139EA0" w14:textId="77777777" w:rsidR="003F55FB" w:rsidRPr="00256504" w:rsidRDefault="003F55FB" w:rsidP="003F55FB">
            <w:pPr>
              <w:widowControl w:val="0"/>
              <w:autoSpaceDE w:val="0"/>
              <w:autoSpaceDN w:val="0"/>
              <w:adjustRightInd w:val="0"/>
              <w:rPr>
                <w:rFonts w:ascii="Arial" w:hAnsi="Arial" w:cs="Arial"/>
                <w:sz w:val="20"/>
                <w:szCs w:val="20"/>
                <w:lang w:val="en-US"/>
              </w:rPr>
            </w:pPr>
            <w:r w:rsidRPr="00256504">
              <w:rPr>
                <w:rFonts w:ascii="Arial" w:hAnsi="Arial" w:cs="Arial"/>
                <w:sz w:val="20"/>
                <w:szCs w:val="20"/>
                <w:lang w:val="en-US"/>
              </w:rPr>
              <w:t>E-Learning:</w:t>
            </w:r>
          </w:p>
          <w:p w14:paraId="43B9244F" w14:textId="77777777" w:rsidR="003F55FB" w:rsidRPr="00256504" w:rsidRDefault="003F55FB" w:rsidP="003F55FB">
            <w:pPr>
              <w:widowControl w:val="0"/>
              <w:autoSpaceDE w:val="0"/>
              <w:autoSpaceDN w:val="0"/>
              <w:adjustRightInd w:val="0"/>
              <w:rPr>
                <w:rFonts w:ascii="Arial" w:hAnsi="Arial" w:cs="Arial"/>
                <w:sz w:val="20"/>
                <w:szCs w:val="20"/>
                <w:lang w:val="en-US"/>
              </w:rPr>
            </w:pPr>
            <w:r w:rsidRPr="00256504">
              <w:rPr>
                <w:rFonts w:ascii="Arial" w:hAnsi="Arial" w:cs="Arial"/>
                <w:sz w:val="20"/>
                <w:szCs w:val="20"/>
                <w:lang w:val="en-US"/>
              </w:rPr>
              <w:t>•  Moodle Website</w:t>
            </w:r>
          </w:p>
          <w:p w14:paraId="30B2CFC7" w14:textId="03CAAC44" w:rsidR="003F55FB" w:rsidRPr="00256504" w:rsidRDefault="003F55FB" w:rsidP="003F55FB">
            <w:pPr>
              <w:widowControl w:val="0"/>
              <w:autoSpaceDE w:val="0"/>
              <w:autoSpaceDN w:val="0"/>
              <w:adjustRightInd w:val="0"/>
              <w:rPr>
                <w:rFonts w:ascii="Arial" w:hAnsi="Arial" w:cs="Arial"/>
                <w:sz w:val="20"/>
                <w:szCs w:val="20"/>
                <w:lang w:val="en-US"/>
              </w:rPr>
            </w:pPr>
            <w:r w:rsidRPr="00256504">
              <w:rPr>
                <w:rFonts w:ascii="Arial" w:hAnsi="Arial" w:cs="Arial"/>
                <w:sz w:val="20"/>
                <w:szCs w:val="20"/>
                <w:lang w:val="en-US"/>
              </w:rPr>
              <w:t xml:space="preserve">•  </w:t>
            </w:r>
            <w:r w:rsidR="00256504">
              <w:rPr>
                <w:rFonts w:ascii="Arial" w:hAnsi="Arial" w:cs="Arial"/>
                <w:sz w:val="20"/>
                <w:szCs w:val="20"/>
                <w:lang w:val="en-US"/>
              </w:rPr>
              <w:t>O</w:t>
            </w:r>
            <w:r w:rsidRPr="00256504">
              <w:rPr>
                <w:rFonts w:ascii="Arial" w:hAnsi="Arial" w:cs="Arial"/>
                <w:sz w:val="20"/>
                <w:szCs w:val="20"/>
                <w:lang w:val="en-US"/>
              </w:rPr>
              <w:t xml:space="preserve">nline quizzes </w:t>
            </w:r>
          </w:p>
          <w:p w14:paraId="6CC130DA" w14:textId="47B5923F" w:rsidR="004F6039" w:rsidRPr="00256504" w:rsidRDefault="00256504" w:rsidP="003F55FB">
            <w:pPr>
              <w:autoSpaceDE w:val="0"/>
              <w:autoSpaceDN w:val="0"/>
              <w:adjustRightInd w:val="0"/>
              <w:rPr>
                <w:rFonts w:ascii="Arial" w:hAnsi="Arial" w:cs="Arial"/>
                <w:color w:val="000000"/>
                <w:sz w:val="20"/>
                <w:szCs w:val="20"/>
              </w:rPr>
            </w:pPr>
            <w:r>
              <w:rPr>
                <w:rFonts w:ascii="Arial" w:hAnsi="Arial" w:cs="Arial"/>
                <w:sz w:val="20"/>
                <w:szCs w:val="20"/>
                <w:lang w:val="en-US"/>
              </w:rPr>
              <w:t>•  S</w:t>
            </w:r>
            <w:r w:rsidR="003F55FB" w:rsidRPr="00256504">
              <w:rPr>
                <w:rFonts w:ascii="Arial" w:hAnsi="Arial" w:cs="Arial"/>
                <w:sz w:val="20"/>
                <w:szCs w:val="20"/>
                <w:lang w:val="en-US"/>
              </w:rPr>
              <w:t>upplemental videos and presentations for laboratories</w:t>
            </w:r>
          </w:p>
        </w:tc>
      </w:tr>
    </w:tbl>
    <w:p w14:paraId="076A0101" w14:textId="77777777" w:rsidR="00547C44" w:rsidRPr="00256504" w:rsidRDefault="00547C44" w:rsidP="00D27FED">
      <w:pPr>
        <w:spacing w:after="0"/>
        <w:contextualSpacing/>
        <w:rPr>
          <w:rFonts w:ascii="Arial" w:hAnsi="Arial" w:cs="Arial"/>
          <w:b/>
          <w:sz w:val="20"/>
          <w:szCs w:val="20"/>
        </w:rPr>
      </w:pPr>
    </w:p>
    <w:tbl>
      <w:tblPr>
        <w:tblStyle w:val="TableGrid"/>
        <w:tblW w:w="0" w:type="auto"/>
        <w:tblBorders>
          <w:insideV w:val="single" w:sz="4" w:space="0" w:color="FF0000"/>
        </w:tblBorders>
        <w:tblLook w:val="04A0" w:firstRow="1" w:lastRow="0" w:firstColumn="1" w:lastColumn="0" w:noHBand="0" w:noVBand="1"/>
      </w:tblPr>
      <w:tblGrid>
        <w:gridCol w:w="9411"/>
      </w:tblGrid>
      <w:tr w:rsidR="004F6039" w:rsidRPr="00256504" w14:paraId="457B7D0A" w14:textId="77777777" w:rsidTr="008B54B4">
        <w:tc>
          <w:tcPr>
            <w:tcW w:w="9411" w:type="dxa"/>
            <w:shd w:val="clear" w:color="auto" w:fill="FF0000"/>
          </w:tcPr>
          <w:p w14:paraId="48F3A130" w14:textId="77777777" w:rsidR="004F6039" w:rsidRPr="00256504" w:rsidRDefault="004F6039" w:rsidP="008B54B4">
            <w:pPr>
              <w:tabs>
                <w:tab w:val="left" w:pos="9135"/>
              </w:tabs>
              <w:contextualSpacing/>
              <w:rPr>
                <w:rFonts w:ascii="Arial" w:hAnsi="Arial" w:cs="Arial"/>
                <w:color w:val="FFFFFF" w:themeColor="background1"/>
                <w:sz w:val="20"/>
                <w:szCs w:val="20"/>
              </w:rPr>
            </w:pPr>
            <w:r w:rsidRPr="00256504">
              <w:rPr>
                <w:rFonts w:ascii="Arial" w:hAnsi="Arial" w:cs="Arial"/>
                <w:color w:val="FFFFFF" w:themeColor="background1"/>
                <w:sz w:val="20"/>
                <w:szCs w:val="20"/>
              </w:rPr>
              <w:t>Other Information</w:t>
            </w:r>
          </w:p>
        </w:tc>
      </w:tr>
      <w:tr w:rsidR="004F6039" w:rsidRPr="00256504" w14:paraId="146BF2C7" w14:textId="77777777" w:rsidTr="00937578">
        <w:trPr>
          <w:trHeight w:val="1872"/>
        </w:trPr>
        <w:tc>
          <w:tcPr>
            <w:tcW w:w="9411" w:type="dxa"/>
          </w:tcPr>
          <w:p w14:paraId="2D78B0DD" w14:textId="77D87ADC" w:rsidR="004F6039" w:rsidRPr="00256504" w:rsidRDefault="004F6039" w:rsidP="008B54B4">
            <w:pPr>
              <w:autoSpaceDE w:val="0"/>
              <w:autoSpaceDN w:val="0"/>
              <w:adjustRightInd w:val="0"/>
              <w:rPr>
                <w:rFonts w:ascii="Arial" w:hAnsi="Arial" w:cs="Arial"/>
                <w:color w:val="FF0000"/>
                <w:sz w:val="20"/>
                <w:szCs w:val="20"/>
              </w:rPr>
            </w:pPr>
          </w:p>
          <w:p w14:paraId="1E83F769" w14:textId="5A778957" w:rsidR="003F55FB" w:rsidRPr="00256504" w:rsidRDefault="003F55FB" w:rsidP="003F55FB">
            <w:pPr>
              <w:pStyle w:val="ListParagraph"/>
              <w:widowControl w:val="0"/>
              <w:numPr>
                <w:ilvl w:val="0"/>
                <w:numId w:val="8"/>
              </w:numPr>
              <w:autoSpaceDE w:val="0"/>
              <w:autoSpaceDN w:val="0"/>
              <w:adjustRightInd w:val="0"/>
              <w:rPr>
                <w:rFonts w:ascii="Arial" w:hAnsi="Arial" w:cs="Arial"/>
                <w:sz w:val="20"/>
                <w:szCs w:val="20"/>
                <w:lang w:val="en-US"/>
              </w:rPr>
            </w:pPr>
            <w:r w:rsidRPr="00256504">
              <w:rPr>
                <w:rFonts w:ascii="Arial" w:hAnsi="Arial" w:cs="Arial"/>
                <w:sz w:val="20"/>
                <w:szCs w:val="20"/>
                <w:lang w:val="en-US"/>
              </w:rPr>
              <w:t>Laboratories Start on September 11, 2017 for Monday and Wednesday Classes</w:t>
            </w:r>
          </w:p>
          <w:p w14:paraId="47B73197" w14:textId="3703CEF7" w:rsidR="003F55FB" w:rsidRPr="00256504" w:rsidRDefault="003F55FB" w:rsidP="003F55FB">
            <w:pPr>
              <w:pStyle w:val="ListParagraph"/>
              <w:widowControl w:val="0"/>
              <w:numPr>
                <w:ilvl w:val="0"/>
                <w:numId w:val="8"/>
              </w:numPr>
              <w:autoSpaceDE w:val="0"/>
              <w:autoSpaceDN w:val="0"/>
              <w:adjustRightInd w:val="0"/>
              <w:rPr>
                <w:rFonts w:ascii="Arial" w:hAnsi="Arial" w:cs="Arial"/>
                <w:sz w:val="20"/>
                <w:szCs w:val="20"/>
                <w:lang w:val="en-US"/>
              </w:rPr>
            </w:pPr>
            <w:r w:rsidRPr="00256504">
              <w:rPr>
                <w:rFonts w:ascii="Arial" w:hAnsi="Arial" w:cs="Arial"/>
                <w:sz w:val="20"/>
                <w:szCs w:val="20"/>
                <w:lang w:val="en-US"/>
              </w:rPr>
              <w:t>Laboratories Start on September 12, 2017 for Tuesday and Thursday Classes</w:t>
            </w:r>
          </w:p>
          <w:p w14:paraId="21B76A0B" w14:textId="34FB923A" w:rsidR="008B54B4" w:rsidRPr="00256504" w:rsidRDefault="003F55FB" w:rsidP="003F55FB">
            <w:pPr>
              <w:pStyle w:val="ListParagraph"/>
              <w:numPr>
                <w:ilvl w:val="0"/>
                <w:numId w:val="8"/>
              </w:numPr>
              <w:autoSpaceDE w:val="0"/>
              <w:autoSpaceDN w:val="0"/>
              <w:adjustRightInd w:val="0"/>
              <w:rPr>
                <w:rFonts w:ascii="Arial" w:hAnsi="Arial" w:cs="Arial"/>
                <w:color w:val="000000"/>
                <w:sz w:val="20"/>
                <w:szCs w:val="20"/>
              </w:rPr>
            </w:pPr>
            <w:r w:rsidRPr="00256504">
              <w:rPr>
                <w:rFonts w:ascii="Arial" w:hAnsi="Arial" w:cs="Arial"/>
                <w:sz w:val="20"/>
                <w:szCs w:val="20"/>
                <w:lang w:val="en-US"/>
              </w:rPr>
              <w:t>The last day to make permanent lab switches is Tuesday September 12, 2017 at 11:59pm.</w:t>
            </w:r>
          </w:p>
        </w:tc>
      </w:tr>
    </w:tbl>
    <w:p w14:paraId="79223114" w14:textId="77777777" w:rsidR="00547C44" w:rsidRPr="00256504" w:rsidRDefault="00547C44" w:rsidP="00D27FED">
      <w:pPr>
        <w:spacing w:after="0"/>
        <w:contextualSpacing/>
        <w:rPr>
          <w:rFonts w:ascii="Arial" w:hAnsi="Arial" w:cs="Arial"/>
          <w:b/>
          <w:sz w:val="20"/>
          <w:szCs w:val="20"/>
        </w:rPr>
      </w:pPr>
    </w:p>
    <w:tbl>
      <w:tblPr>
        <w:tblStyle w:val="TableGrid"/>
        <w:tblW w:w="0" w:type="auto"/>
        <w:tblBorders>
          <w:insideV w:val="single" w:sz="4" w:space="0" w:color="FF0000"/>
        </w:tblBorders>
        <w:tblLook w:val="04A0" w:firstRow="1" w:lastRow="0" w:firstColumn="1" w:lastColumn="0" w:noHBand="0" w:noVBand="1"/>
      </w:tblPr>
      <w:tblGrid>
        <w:gridCol w:w="9411"/>
      </w:tblGrid>
      <w:tr w:rsidR="004F6039" w:rsidRPr="00256504" w14:paraId="122F7C07" w14:textId="77777777" w:rsidTr="008B54B4">
        <w:tc>
          <w:tcPr>
            <w:tcW w:w="9411" w:type="dxa"/>
            <w:shd w:val="clear" w:color="auto" w:fill="FF0000"/>
          </w:tcPr>
          <w:p w14:paraId="135DD7E1" w14:textId="77777777" w:rsidR="004F6039" w:rsidRPr="00256504" w:rsidRDefault="00A9322C" w:rsidP="008B54B4">
            <w:pPr>
              <w:tabs>
                <w:tab w:val="left" w:pos="9135"/>
              </w:tabs>
              <w:contextualSpacing/>
              <w:rPr>
                <w:rFonts w:ascii="Arial" w:hAnsi="Arial" w:cs="Arial"/>
                <w:color w:val="FFFFFF" w:themeColor="background1"/>
                <w:sz w:val="20"/>
                <w:szCs w:val="20"/>
              </w:rPr>
            </w:pPr>
            <w:r w:rsidRPr="00256504">
              <w:rPr>
                <w:rFonts w:ascii="Arial" w:hAnsi="Arial" w:cs="Arial"/>
                <w:color w:val="FFFFFF" w:themeColor="background1"/>
                <w:sz w:val="20"/>
                <w:szCs w:val="20"/>
              </w:rPr>
              <w:t>Course Policies</w:t>
            </w:r>
          </w:p>
        </w:tc>
      </w:tr>
      <w:tr w:rsidR="004F6039" w:rsidRPr="00256504" w14:paraId="3B10BE9C" w14:textId="77777777" w:rsidTr="008B54B4">
        <w:trPr>
          <w:trHeight w:val="3312"/>
        </w:trPr>
        <w:tc>
          <w:tcPr>
            <w:tcW w:w="9411" w:type="dxa"/>
          </w:tcPr>
          <w:p w14:paraId="467B8BDB" w14:textId="77777777" w:rsidR="003F55FB" w:rsidRPr="00256504" w:rsidRDefault="003F55FB" w:rsidP="003F55FB">
            <w:pPr>
              <w:widowControl w:val="0"/>
              <w:autoSpaceDE w:val="0"/>
              <w:autoSpaceDN w:val="0"/>
              <w:adjustRightInd w:val="0"/>
              <w:rPr>
                <w:rFonts w:ascii="Arial" w:hAnsi="Arial" w:cs="Arial"/>
                <w:b/>
                <w:sz w:val="20"/>
                <w:szCs w:val="20"/>
                <w:u w:val="single"/>
                <w:lang w:val="en-US"/>
              </w:rPr>
            </w:pPr>
            <w:r w:rsidRPr="00256504">
              <w:rPr>
                <w:rFonts w:ascii="Arial" w:hAnsi="Arial" w:cs="Arial"/>
                <w:b/>
                <w:sz w:val="20"/>
                <w:szCs w:val="20"/>
                <w:u w:val="single"/>
                <w:lang w:val="en-US"/>
              </w:rPr>
              <w:t>Laboratory coat and safety goggles (available in York Bookstore)</w:t>
            </w:r>
          </w:p>
          <w:p w14:paraId="03BA1C79" w14:textId="3723FC55" w:rsidR="003F55FB" w:rsidRPr="00256504" w:rsidRDefault="003F55FB" w:rsidP="003F55FB">
            <w:pPr>
              <w:widowControl w:val="0"/>
              <w:autoSpaceDE w:val="0"/>
              <w:autoSpaceDN w:val="0"/>
              <w:adjustRightInd w:val="0"/>
              <w:rPr>
                <w:rFonts w:ascii="Arial" w:hAnsi="Arial" w:cs="Arial"/>
                <w:sz w:val="20"/>
                <w:szCs w:val="20"/>
                <w:lang w:val="en-US"/>
              </w:rPr>
            </w:pPr>
            <w:r w:rsidRPr="00256504">
              <w:rPr>
                <w:rFonts w:ascii="Arial" w:hAnsi="Arial" w:cs="Arial"/>
                <w:sz w:val="20"/>
                <w:szCs w:val="20"/>
                <w:lang w:val="en-US"/>
              </w:rPr>
              <w:t>• You must bring a laboratory coat and safety goggles to each wet lab including the orientation (these are labs that occur in LSB 221, 2223 and 225). If you lack one or more of these items you will not be permitted to remain in the labs and no makeup will be granted.</w:t>
            </w:r>
          </w:p>
          <w:p w14:paraId="31686D4B" w14:textId="77777777" w:rsidR="00256504" w:rsidRPr="00256504" w:rsidRDefault="00256504" w:rsidP="003F55FB">
            <w:pPr>
              <w:widowControl w:val="0"/>
              <w:autoSpaceDE w:val="0"/>
              <w:autoSpaceDN w:val="0"/>
              <w:adjustRightInd w:val="0"/>
              <w:rPr>
                <w:rFonts w:ascii="Arial" w:hAnsi="Arial" w:cs="Arial"/>
                <w:sz w:val="20"/>
                <w:szCs w:val="20"/>
                <w:lang w:val="en-US"/>
              </w:rPr>
            </w:pPr>
          </w:p>
          <w:p w14:paraId="3FAD83EA" w14:textId="77777777" w:rsidR="00256504" w:rsidRPr="00256504" w:rsidRDefault="00256504" w:rsidP="00256504">
            <w:pPr>
              <w:widowControl w:val="0"/>
              <w:autoSpaceDE w:val="0"/>
              <w:autoSpaceDN w:val="0"/>
              <w:adjustRightInd w:val="0"/>
              <w:rPr>
                <w:rFonts w:ascii="Arial" w:hAnsi="Arial" w:cs="Arial"/>
                <w:b/>
                <w:sz w:val="20"/>
                <w:szCs w:val="20"/>
                <w:u w:val="single"/>
                <w:lang w:val="en-US"/>
              </w:rPr>
            </w:pPr>
            <w:r w:rsidRPr="00256504">
              <w:rPr>
                <w:rFonts w:ascii="Arial" w:hAnsi="Arial" w:cs="Arial"/>
                <w:b/>
                <w:sz w:val="20"/>
                <w:szCs w:val="20"/>
                <w:u w:val="single"/>
                <w:lang w:val="en-US"/>
              </w:rPr>
              <w:t>E-mail Policies and etiquette</w:t>
            </w:r>
          </w:p>
          <w:p w14:paraId="0FDDA243" w14:textId="75B649DF" w:rsidR="00256504" w:rsidRPr="00256504" w:rsidRDefault="00256504" w:rsidP="00256504">
            <w:pPr>
              <w:widowControl w:val="0"/>
              <w:autoSpaceDE w:val="0"/>
              <w:autoSpaceDN w:val="0"/>
              <w:adjustRightInd w:val="0"/>
              <w:rPr>
                <w:rFonts w:ascii="Arial" w:hAnsi="Arial" w:cs="Arial"/>
                <w:sz w:val="20"/>
                <w:szCs w:val="20"/>
                <w:lang w:val="en-US"/>
              </w:rPr>
            </w:pPr>
            <w:r w:rsidRPr="00256504">
              <w:rPr>
                <w:rFonts w:ascii="Arial" w:hAnsi="Arial" w:cs="Arial"/>
                <w:sz w:val="20"/>
                <w:szCs w:val="20"/>
                <w:lang w:val="en-US"/>
              </w:rPr>
              <w:t xml:space="preserve">We will try to respond to email (biol2070@yorku.ca) within two working days, but this is not always possible. </w:t>
            </w:r>
          </w:p>
          <w:p w14:paraId="44A6A0A8" w14:textId="77777777" w:rsidR="00256504" w:rsidRPr="00256504" w:rsidRDefault="00256504" w:rsidP="00256504">
            <w:pPr>
              <w:widowControl w:val="0"/>
              <w:autoSpaceDE w:val="0"/>
              <w:autoSpaceDN w:val="0"/>
              <w:adjustRightInd w:val="0"/>
              <w:rPr>
                <w:rFonts w:ascii="Arial" w:hAnsi="Arial" w:cs="Arial"/>
                <w:sz w:val="20"/>
                <w:szCs w:val="20"/>
                <w:lang w:val="en-US"/>
              </w:rPr>
            </w:pPr>
            <w:r w:rsidRPr="00256504">
              <w:rPr>
                <w:rFonts w:ascii="Arial" w:hAnsi="Arial" w:cs="Arial"/>
                <w:sz w:val="20"/>
                <w:szCs w:val="20"/>
                <w:lang w:val="en-US"/>
              </w:rPr>
              <w:t xml:space="preserve">In order to ensure a prompt </w:t>
            </w:r>
            <w:proofErr w:type="gramStart"/>
            <w:r w:rsidRPr="00256504">
              <w:rPr>
                <w:rFonts w:ascii="Arial" w:hAnsi="Arial" w:cs="Arial"/>
                <w:sz w:val="20"/>
                <w:szCs w:val="20"/>
                <w:lang w:val="en-US"/>
              </w:rPr>
              <w:t>answer please follow</w:t>
            </w:r>
            <w:proofErr w:type="gramEnd"/>
            <w:r w:rsidRPr="00256504">
              <w:rPr>
                <w:rFonts w:ascii="Arial" w:hAnsi="Arial" w:cs="Arial"/>
                <w:sz w:val="20"/>
                <w:szCs w:val="20"/>
                <w:lang w:val="en-US"/>
              </w:rPr>
              <w:t xml:space="preserve"> the following guidelines.</w:t>
            </w:r>
          </w:p>
          <w:p w14:paraId="476E2F56" w14:textId="77777777" w:rsidR="00256504" w:rsidRPr="00256504" w:rsidRDefault="00256504" w:rsidP="00256504">
            <w:pPr>
              <w:widowControl w:val="0"/>
              <w:autoSpaceDE w:val="0"/>
              <w:autoSpaceDN w:val="0"/>
              <w:adjustRightInd w:val="0"/>
              <w:rPr>
                <w:rFonts w:ascii="Arial" w:hAnsi="Arial" w:cs="Arial"/>
                <w:sz w:val="20"/>
                <w:szCs w:val="20"/>
                <w:lang w:val="en-US"/>
              </w:rPr>
            </w:pPr>
            <w:r w:rsidRPr="00256504">
              <w:rPr>
                <w:rFonts w:ascii="Arial" w:hAnsi="Arial" w:cs="Arial"/>
                <w:sz w:val="20"/>
                <w:szCs w:val="20"/>
                <w:lang w:val="en-US"/>
              </w:rPr>
              <w:t>Email messages not meeting these guidelines may not be answered.</w:t>
            </w:r>
          </w:p>
          <w:p w14:paraId="691ADC11" w14:textId="77777777" w:rsidR="00256504" w:rsidRPr="00256504" w:rsidRDefault="00256504" w:rsidP="00256504">
            <w:pPr>
              <w:widowControl w:val="0"/>
              <w:autoSpaceDE w:val="0"/>
              <w:autoSpaceDN w:val="0"/>
              <w:adjustRightInd w:val="0"/>
              <w:rPr>
                <w:rFonts w:ascii="Arial" w:hAnsi="Arial" w:cs="Arial"/>
                <w:sz w:val="20"/>
                <w:szCs w:val="20"/>
                <w:lang w:val="en-US"/>
              </w:rPr>
            </w:pPr>
            <w:r w:rsidRPr="00256504">
              <w:rPr>
                <w:rFonts w:ascii="Arial" w:hAnsi="Arial" w:cs="Arial"/>
                <w:sz w:val="20"/>
                <w:szCs w:val="20"/>
                <w:lang w:val="en-US"/>
              </w:rPr>
              <w:t>• Use your @my.yorku.ca email address when emailing instructors and others within the</w:t>
            </w:r>
          </w:p>
          <w:p w14:paraId="4679729C" w14:textId="77777777" w:rsidR="00256504" w:rsidRPr="00256504" w:rsidRDefault="00256504" w:rsidP="00256504">
            <w:pPr>
              <w:widowControl w:val="0"/>
              <w:autoSpaceDE w:val="0"/>
              <w:autoSpaceDN w:val="0"/>
              <w:adjustRightInd w:val="0"/>
              <w:rPr>
                <w:rFonts w:ascii="Arial" w:hAnsi="Arial" w:cs="Arial"/>
                <w:sz w:val="20"/>
                <w:szCs w:val="20"/>
                <w:lang w:val="en-US"/>
              </w:rPr>
            </w:pPr>
            <w:proofErr w:type="gramStart"/>
            <w:r w:rsidRPr="00256504">
              <w:rPr>
                <w:rFonts w:ascii="Arial" w:hAnsi="Arial" w:cs="Arial"/>
                <w:sz w:val="20"/>
                <w:szCs w:val="20"/>
                <w:lang w:val="en-US"/>
              </w:rPr>
              <w:t>university</w:t>
            </w:r>
            <w:proofErr w:type="gramEnd"/>
            <w:r w:rsidRPr="00256504">
              <w:rPr>
                <w:rFonts w:ascii="Arial" w:hAnsi="Arial" w:cs="Arial"/>
                <w:sz w:val="20"/>
                <w:szCs w:val="20"/>
                <w:lang w:val="en-US"/>
              </w:rPr>
              <w:t>. Email from other sources may be filtered out and not reach the intended recipient.</w:t>
            </w:r>
          </w:p>
          <w:p w14:paraId="3C2E9CDE" w14:textId="536B5BA9" w:rsidR="00256504" w:rsidRPr="00256504" w:rsidRDefault="00256504" w:rsidP="00256504">
            <w:pPr>
              <w:widowControl w:val="0"/>
              <w:autoSpaceDE w:val="0"/>
              <w:autoSpaceDN w:val="0"/>
              <w:adjustRightInd w:val="0"/>
              <w:rPr>
                <w:rFonts w:ascii="Arial" w:hAnsi="Arial" w:cs="Arial"/>
                <w:sz w:val="20"/>
                <w:szCs w:val="20"/>
                <w:lang w:val="en-US"/>
              </w:rPr>
            </w:pPr>
            <w:r w:rsidRPr="00256504">
              <w:rPr>
                <w:rFonts w:ascii="Arial" w:hAnsi="Arial" w:cs="Arial"/>
                <w:sz w:val="20"/>
                <w:szCs w:val="20"/>
                <w:lang w:val="en-US"/>
              </w:rPr>
              <w:t>• SUBJECT LINE - Include the course code</w:t>
            </w:r>
            <w:proofErr w:type="gramStart"/>
            <w:r w:rsidRPr="00256504">
              <w:rPr>
                <w:rFonts w:ascii="Arial" w:hAnsi="Arial" w:cs="Arial"/>
                <w:sz w:val="20"/>
                <w:szCs w:val="20"/>
                <w:lang w:val="en-US"/>
              </w:rPr>
              <w:t>,  lab</w:t>
            </w:r>
            <w:proofErr w:type="gramEnd"/>
            <w:r w:rsidRPr="00256504">
              <w:rPr>
                <w:rFonts w:ascii="Arial" w:hAnsi="Arial" w:cs="Arial"/>
                <w:sz w:val="20"/>
                <w:szCs w:val="20"/>
                <w:lang w:val="en-US"/>
              </w:rPr>
              <w:t xml:space="preserve"> section and brief indication of topic.</w:t>
            </w:r>
          </w:p>
          <w:p w14:paraId="62973DE1" w14:textId="76D1F6A9" w:rsidR="00256504" w:rsidRPr="00256504" w:rsidRDefault="00256504" w:rsidP="00256504">
            <w:pPr>
              <w:widowControl w:val="0"/>
              <w:autoSpaceDE w:val="0"/>
              <w:autoSpaceDN w:val="0"/>
              <w:adjustRightInd w:val="0"/>
              <w:rPr>
                <w:rFonts w:ascii="Arial" w:hAnsi="Arial" w:cs="Arial"/>
                <w:sz w:val="20"/>
                <w:szCs w:val="20"/>
                <w:lang w:val="en-US"/>
              </w:rPr>
            </w:pPr>
            <w:r w:rsidRPr="00256504">
              <w:rPr>
                <w:rFonts w:ascii="Arial" w:hAnsi="Arial" w:cs="Arial"/>
                <w:sz w:val="20"/>
                <w:szCs w:val="20"/>
                <w:lang w:val="en-US"/>
              </w:rPr>
              <w:t>Lab email example: BIOL2070 lab4 – missed lab because of illness.</w:t>
            </w:r>
          </w:p>
          <w:p w14:paraId="5F2DD57A" w14:textId="36BE0647" w:rsidR="00256504" w:rsidRPr="00256504" w:rsidRDefault="00256504" w:rsidP="00256504">
            <w:pPr>
              <w:widowControl w:val="0"/>
              <w:autoSpaceDE w:val="0"/>
              <w:autoSpaceDN w:val="0"/>
              <w:adjustRightInd w:val="0"/>
              <w:rPr>
                <w:rFonts w:ascii="Arial" w:hAnsi="Arial" w:cs="Arial"/>
                <w:sz w:val="20"/>
                <w:szCs w:val="20"/>
                <w:lang w:val="en-US"/>
              </w:rPr>
            </w:pPr>
            <w:r w:rsidRPr="00256504">
              <w:rPr>
                <w:rFonts w:ascii="Arial" w:hAnsi="Arial" w:cs="Arial"/>
                <w:sz w:val="20"/>
                <w:szCs w:val="20"/>
                <w:lang w:val="en-US"/>
              </w:rPr>
              <w:t xml:space="preserve">• The lab group is critical to ensure the appropriate TA and </w:t>
            </w:r>
            <w:proofErr w:type="gramStart"/>
            <w:r w:rsidRPr="00256504">
              <w:rPr>
                <w:rFonts w:ascii="Arial" w:hAnsi="Arial" w:cs="Arial"/>
                <w:sz w:val="20"/>
                <w:szCs w:val="20"/>
                <w:lang w:val="en-US"/>
              </w:rPr>
              <w:t>instructor receive</w:t>
            </w:r>
            <w:proofErr w:type="gramEnd"/>
            <w:r w:rsidRPr="00256504">
              <w:rPr>
                <w:rFonts w:ascii="Arial" w:hAnsi="Arial" w:cs="Arial"/>
                <w:sz w:val="20"/>
                <w:szCs w:val="20"/>
                <w:lang w:val="en-US"/>
              </w:rPr>
              <w:t xml:space="preserve"> your message.</w:t>
            </w:r>
          </w:p>
          <w:p w14:paraId="7C638302" w14:textId="77777777" w:rsidR="00256504" w:rsidRPr="00256504" w:rsidRDefault="00256504" w:rsidP="00256504">
            <w:pPr>
              <w:widowControl w:val="0"/>
              <w:autoSpaceDE w:val="0"/>
              <w:autoSpaceDN w:val="0"/>
              <w:adjustRightInd w:val="0"/>
              <w:rPr>
                <w:rFonts w:ascii="Arial" w:hAnsi="Arial" w:cs="Arial"/>
                <w:sz w:val="20"/>
                <w:szCs w:val="20"/>
                <w:lang w:val="en-US"/>
              </w:rPr>
            </w:pPr>
            <w:r w:rsidRPr="00256504">
              <w:rPr>
                <w:rFonts w:ascii="Arial" w:hAnsi="Arial" w:cs="Arial"/>
                <w:sz w:val="20"/>
                <w:szCs w:val="20"/>
                <w:lang w:val="en-US"/>
              </w:rPr>
              <w:t>•  Include your NAME and STUDENT NUMBER at the end of each email. We work with</w:t>
            </w:r>
          </w:p>
          <w:p w14:paraId="10A5CDD4" w14:textId="77777777" w:rsidR="00256504" w:rsidRPr="00256504" w:rsidRDefault="00256504" w:rsidP="00256504">
            <w:pPr>
              <w:widowControl w:val="0"/>
              <w:autoSpaceDE w:val="0"/>
              <w:autoSpaceDN w:val="0"/>
              <w:adjustRightInd w:val="0"/>
              <w:rPr>
                <w:rFonts w:ascii="Arial" w:hAnsi="Arial" w:cs="Arial"/>
                <w:sz w:val="20"/>
                <w:szCs w:val="20"/>
                <w:lang w:val="en-US"/>
              </w:rPr>
            </w:pPr>
            <w:proofErr w:type="gramStart"/>
            <w:r w:rsidRPr="00256504">
              <w:rPr>
                <w:rFonts w:ascii="Arial" w:hAnsi="Arial" w:cs="Arial"/>
                <w:sz w:val="20"/>
                <w:szCs w:val="20"/>
                <w:lang w:val="en-US"/>
              </w:rPr>
              <w:t>hundreds</w:t>
            </w:r>
            <w:proofErr w:type="gramEnd"/>
            <w:r w:rsidRPr="00256504">
              <w:rPr>
                <w:rFonts w:ascii="Arial" w:hAnsi="Arial" w:cs="Arial"/>
                <w:sz w:val="20"/>
                <w:szCs w:val="20"/>
                <w:lang w:val="en-US"/>
              </w:rPr>
              <w:t xml:space="preserve"> of students and the only way we can access your course information is via your</w:t>
            </w:r>
          </w:p>
          <w:p w14:paraId="43D5F949" w14:textId="77777777" w:rsidR="00256504" w:rsidRPr="00256504" w:rsidRDefault="00256504" w:rsidP="00256504">
            <w:pPr>
              <w:widowControl w:val="0"/>
              <w:autoSpaceDE w:val="0"/>
              <w:autoSpaceDN w:val="0"/>
              <w:adjustRightInd w:val="0"/>
              <w:rPr>
                <w:rFonts w:ascii="Arial" w:hAnsi="Arial" w:cs="Arial"/>
                <w:sz w:val="20"/>
                <w:szCs w:val="20"/>
                <w:lang w:val="en-US"/>
              </w:rPr>
            </w:pPr>
            <w:proofErr w:type="gramStart"/>
            <w:r w:rsidRPr="00256504">
              <w:rPr>
                <w:rFonts w:ascii="Arial" w:hAnsi="Arial" w:cs="Arial"/>
                <w:sz w:val="20"/>
                <w:szCs w:val="20"/>
                <w:lang w:val="en-US"/>
              </w:rPr>
              <w:t>student</w:t>
            </w:r>
            <w:proofErr w:type="gramEnd"/>
            <w:r w:rsidRPr="00256504">
              <w:rPr>
                <w:rFonts w:ascii="Arial" w:hAnsi="Arial" w:cs="Arial"/>
                <w:sz w:val="20"/>
                <w:szCs w:val="20"/>
                <w:lang w:val="en-US"/>
              </w:rPr>
              <w:t xml:space="preserve"> number.</w:t>
            </w:r>
          </w:p>
          <w:p w14:paraId="02C93300" w14:textId="77777777" w:rsidR="00256504" w:rsidRPr="00256504" w:rsidRDefault="00256504" w:rsidP="00256504">
            <w:pPr>
              <w:widowControl w:val="0"/>
              <w:autoSpaceDE w:val="0"/>
              <w:autoSpaceDN w:val="0"/>
              <w:adjustRightInd w:val="0"/>
              <w:rPr>
                <w:rFonts w:ascii="Arial" w:hAnsi="Arial" w:cs="Arial"/>
                <w:sz w:val="20"/>
                <w:szCs w:val="20"/>
                <w:lang w:val="en-US"/>
              </w:rPr>
            </w:pPr>
            <w:r w:rsidRPr="00256504">
              <w:rPr>
                <w:rFonts w:ascii="Arial" w:hAnsi="Arial" w:cs="Arial"/>
                <w:sz w:val="20"/>
                <w:szCs w:val="20"/>
                <w:lang w:val="en-US"/>
              </w:rPr>
              <w:t>• Remember, you are in a professional environment and thus all your written correspondence,</w:t>
            </w:r>
          </w:p>
          <w:p w14:paraId="7BB6336E" w14:textId="77777777" w:rsidR="00256504" w:rsidRPr="00256504" w:rsidRDefault="00256504" w:rsidP="00256504">
            <w:pPr>
              <w:widowControl w:val="0"/>
              <w:autoSpaceDE w:val="0"/>
              <w:autoSpaceDN w:val="0"/>
              <w:adjustRightInd w:val="0"/>
              <w:rPr>
                <w:rFonts w:ascii="Arial" w:hAnsi="Arial" w:cs="Arial"/>
                <w:sz w:val="20"/>
                <w:szCs w:val="20"/>
                <w:lang w:val="en-US"/>
              </w:rPr>
            </w:pPr>
            <w:proofErr w:type="gramStart"/>
            <w:r w:rsidRPr="00256504">
              <w:rPr>
                <w:rFonts w:ascii="Arial" w:hAnsi="Arial" w:cs="Arial"/>
                <w:sz w:val="20"/>
                <w:szCs w:val="20"/>
                <w:lang w:val="en-US"/>
              </w:rPr>
              <w:t>including</w:t>
            </w:r>
            <w:proofErr w:type="gramEnd"/>
            <w:r w:rsidRPr="00256504">
              <w:rPr>
                <w:rFonts w:ascii="Arial" w:hAnsi="Arial" w:cs="Arial"/>
                <w:sz w:val="20"/>
                <w:szCs w:val="20"/>
                <w:lang w:val="en-US"/>
              </w:rPr>
              <w:t xml:space="preserve"> emails, should be professional. This means full sentences, proper grammar, NO text</w:t>
            </w:r>
          </w:p>
          <w:p w14:paraId="17DFF827" w14:textId="2A377E8A" w:rsidR="00256504" w:rsidRPr="00256504" w:rsidRDefault="00256504" w:rsidP="00256504">
            <w:pPr>
              <w:widowControl w:val="0"/>
              <w:autoSpaceDE w:val="0"/>
              <w:autoSpaceDN w:val="0"/>
              <w:adjustRightInd w:val="0"/>
              <w:rPr>
                <w:rFonts w:ascii="Arial" w:hAnsi="Arial" w:cs="Arial"/>
                <w:sz w:val="20"/>
                <w:szCs w:val="20"/>
                <w:lang w:val="en-US"/>
              </w:rPr>
            </w:pPr>
            <w:proofErr w:type="gramStart"/>
            <w:r w:rsidRPr="00256504">
              <w:rPr>
                <w:rFonts w:ascii="Arial" w:hAnsi="Arial" w:cs="Arial"/>
                <w:sz w:val="20"/>
                <w:szCs w:val="20"/>
                <w:lang w:val="en-US"/>
              </w:rPr>
              <w:t>message</w:t>
            </w:r>
            <w:proofErr w:type="gramEnd"/>
            <w:r w:rsidRPr="00256504">
              <w:rPr>
                <w:rFonts w:ascii="Arial" w:hAnsi="Arial" w:cs="Arial"/>
                <w:sz w:val="20"/>
                <w:szCs w:val="20"/>
                <w:lang w:val="en-US"/>
              </w:rPr>
              <w:t xml:space="preserve"> lingo. Please begin your message appropriately: “Dear Professor XXXX” not “Hey!</w:t>
            </w:r>
            <w:proofErr w:type="gramStart"/>
            <w:r w:rsidRPr="00256504">
              <w:rPr>
                <w:rFonts w:ascii="Arial" w:hAnsi="Arial" w:cs="Arial"/>
                <w:sz w:val="20"/>
                <w:szCs w:val="20"/>
                <w:lang w:val="en-US"/>
              </w:rPr>
              <w:t>”.</w:t>
            </w:r>
            <w:proofErr w:type="gramEnd"/>
            <w:r w:rsidRPr="00256504">
              <w:rPr>
                <w:rFonts w:ascii="Arial" w:hAnsi="Arial" w:cs="Arial"/>
                <w:sz w:val="20"/>
                <w:szCs w:val="20"/>
                <w:lang w:val="en-US"/>
              </w:rPr>
              <w:t xml:space="preserve"> Or </w:t>
            </w:r>
            <w:r>
              <w:rPr>
                <w:rFonts w:ascii="Arial" w:hAnsi="Arial" w:cs="Arial"/>
                <w:sz w:val="20"/>
                <w:szCs w:val="20"/>
                <w:lang w:val="en-US"/>
              </w:rPr>
              <w:t xml:space="preserve">use </w:t>
            </w:r>
            <w:r w:rsidRPr="00256504">
              <w:rPr>
                <w:rFonts w:ascii="Arial" w:hAnsi="Arial" w:cs="Arial"/>
                <w:sz w:val="20"/>
                <w:szCs w:val="20"/>
                <w:lang w:val="en-US"/>
              </w:rPr>
              <w:lastRenderedPageBreak/>
              <w:t>“To whom it may concern”</w:t>
            </w:r>
            <w:r>
              <w:rPr>
                <w:rFonts w:ascii="Arial" w:hAnsi="Arial" w:cs="Arial"/>
                <w:sz w:val="20"/>
                <w:szCs w:val="20"/>
                <w:lang w:val="en-US"/>
              </w:rPr>
              <w:t>.</w:t>
            </w:r>
          </w:p>
          <w:p w14:paraId="063FBE06" w14:textId="707DA2ED" w:rsidR="00256504" w:rsidRPr="00256504" w:rsidRDefault="00256504" w:rsidP="00256504">
            <w:pPr>
              <w:widowControl w:val="0"/>
              <w:autoSpaceDE w:val="0"/>
              <w:autoSpaceDN w:val="0"/>
              <w:adjustRightInd w:val="0"/>
              <w:rPr>
                <w:rFonts w:ascii="Arial" w:hAnsi="Arial" w:cs="Arial"/>
                <w:sz w:val="20"/>
                <w:szCs w:val="20"/>
                <w:lang w:val="en-US"/>
              </w:rPr>
            </w:pPr>
            <w:r w:rsidRPr="00256504">
              <w:rPr>
                <w:rFonts w:ascii="Arial" w:hAnsi="Arial" w:cs="Arial"/>
                <w:sz w:val="20"/>
                <w:szCs w:val="20"/>
                <w:lang w:val="en-US"/>
              </w:rPr>
              <w:t>• Before emailing the instructor or TA, consider the nature of your question and whether another</w:t>
            </w:r>
          </w:p>
          <w:p w14:paraId="56699517" w14:textId="77777777" w:rsidR="00256504" w:rsidRPr="00256504" w:rsidRDefault="00256504" w:rsidP="00256504">
            <w:pPr>
              <w:widowControl w:val="0"/>
              <w:autoSpaceDE w:val="0"/>
              <w:autoSpaceDN w:val="0"/>
              <w:adjustRightInd w:val="0"/>
              <w:rPr>
                <w:rFonts w:ascii="Arial" w:hAnsi="Arial" w:cs="Arial"/>
                <w:sz w:val="20"/>
                <w:szCs w:val="20"/>
                <w:lang w:val="en-US"/>
              </w:rPr>
            </w:pPr>
            <w:proofErr w:type="gramStart"/>
            <w:r w:rsidRPr="00256504">
              <w:rPr>
                <w:rFonts w:ascii="Arial" w:hAnsi="Arial" w:cs="Arial"/>
                <w:sz w:val="20"/>
                <w:szCs w:val="20"/>
                <w:lang w:val="en-US"/>
              </w:rPr>
              <w:t>resource</w:t>
            </w:r>
            <w:proofErr w:type="gramEnd"/>
            <w:r w:rsidRPr="00256504">
              <w:rPr>
                <w:rFonts w:ascii="Arial" w:hAnsi="Arial" w:cs="Arial"/>
                <w:sz w:val="20"/>
                <w:szCs w:val="20"/>
                <w:lang w:val="en-US"/>
              </w:rPr>
              <w:t xml:space="preserve"> should be consulted first. For example, most of the information you need is in this</w:t>
            </w:r>
          </w:p>
          <w:p w14:paraId="53FA0EA5" w14:textId="1EE0607A" w:rsidR="00626B29" w:rsidRPr="00256504" w:rsidRDefault="00256504" w:rsidP="00256504">
            <w:pPr>
              <w:widowControl w:val="0"/>
              <w:autoSpaceDE w:val="0"/>
              <w:autoSpaceDN w:val="0"/>
              <w:adjustRightInd w:val="0"/>
              <w:rPr>
                <w:rFonts w:ascii="Arial" w:hAnsi="Arial" w:cs="Arial"/>
                <w:color w:val="000000"/>
                <w:sz w:val="20"/>
                <w:szCs w:val="20"/>
              </w:rPr>
            </w:pPr>
            <w:proofErr w:type="gramStart"/>
            <w:r w:rsidRPr="00256504">
              <w:rPr>
                <w:rFonts w:ascii="Arial" w:hAnsi="Arial" w:cs="Arial"/>
                <w:sz w:val="20"/>
                <w:szCs w:val="20"/>
                <w:lang w:val="en-US"/>
              </w:rPr>
              <w:t>outline</w:t>
            </w:r>
            <w:proofErr w:type="gramEnd"/>
            <w:r w:rsidRPr="00256504">
              <w:rPr>
                <w:rFonts w:ascii="Arial" w:hAnsi="Arial" w:cs="Arial"/>
                <w:sz w:val="20"/>
                <w:szCs w:val="20"/>
                <w:lang w:val="en-US"/>
              </w:rPr>
              <w:t xml:space="preserve"> or posted on the course website. </w:t>
            </w:r>
          </w:p>
        </w:tc>
      </w:tr>
    </w:tbl>
    <w:p w14:paraId="5E5E5FA0" w14:textId="77777777" w:rsidR="00547C44" w:rsidRPr="00256504" w:rsidRDefault="00547C44" w:rsidP="00D27FED">
      <w:pPr>
        <w:spacing w:after="0"/>
        <w:contextualSpacing/>
        <w:rPr>
          <w:rFonts w:ascii="Arial" w:hAnsi="Arial" w:cs="Arial"/>
          <w:sz w:val="20"/>
          <w:szCs w:val="20"/>
        </w:rPr>
      </w:pPr>
    </w:p>
    <w:tbl>
      <w:tblPr>
        <w:tblStyle w:val="TableGrid"/>
        <w:tblW w:w="0" w:type="auto"/>
        <w:tblLook w:val="04A0" w:firstRow="1" w:lastRow="0" w:firstColumn="1" w:lastColumn="0" w:noHBand="0" w:noVBand="1"/>
      </w:tblPr>
      <w:tblGrid>
        <w:gridCol w:w="9411"/>
      </w:tblGrid>
      <w:tr w:rsidR="00CF26F6" w:rsidRPr="00256504" w14:paraId="66DBE4E0" w14:textId="77777777" w:rsidTr="008B54B4">
        <w:tc>
          <w:tcPr>
            <w:tcW w:w="9411" w:type="dxa"/>
            <w:tcBorders>
              <w:top w:val="single" w:sz="4" w:space="0" w:color="auto"/>
              <w:left w:val="single" w:sz="4" w:space="0" w:color="auto"/>
              <w:bottom w:val="single" w:sz="4" w:space="0" w:color="auto"/>
              <w:right w:val="single" w:sz="4" w:space="0" w:color="auto"/>
            </w:tcBorders>
            <w:shd w:val="clear" w:color="auto" w:fill="FF0000"/>
          </w:tcPr>
          <w:p w14:paraId="57F18082" w14:textId="77777777" w:rsidR="00CF26F6" w:rsidRPr="00256504" w:rsidRDefault="00CF26F6" w:rsidP="008B54B4">
            <w:pPr>
              <w:tabs>
                <w:tab w:val="left" w:pos="9135"/>
              </w:tabs>
              <w:contextualSpacing/>
              <w:rPr>
                <w:rFonts w:ascii="Arial" w:hAnsi="Arial" w:cs="Arial"/>
                <w:color w:val="FFFFFF" w:themeColor="background1"/>
                <w:sz w:val="20"/>
                <w:szCs w:val="20"/>
              </w:rPr>
            </w:pPr>
            <w:r w:rsidRPr="00256504">
              <w:rPr>
                <w:rFonts w:ascii="Arial" w:hAnsi="Arial" w:cs="Arial"/>
                <w:color w:val="FFFFFF" w:themeColor="background1"/>
                <w:sz w:val="20"/>
                <w:szCs w:val="20"/>
              </w:rPr>
              <w:t>University Policies</w:t>
            </w:r>
          </w:p>
        </w:tc>
      </w:tr>
      <w:tr w:rsidR="008B54B4" w:rsidRPr="00256504" w14:paraId="7EB82E48" w14:textId="77777777" w:rsidTr="00E535A7">
        <w:trPr>
          <w:trHeight w:val="83"/>
        </w:trPr>
        <w:tc>
          <w:tcPr>
            <w:tcW w:w="9411" w:type="dxa"/>
            <w:tcBorders>
              <w:top w:val="single" w:sz="4" w:space="0" w:color="auto"/>
            </w:tcBorders>
          </w:tcPr>
          <w:p w14:paraId="1CE84390" w14:textId="77777777" w:rsidR="008B54B4" w:rsidRPr="00256504" w:rsidRDefault="008B54B4" w:rsidP="008B54B4">
            <w:pPr>
              <w:autoSpaceDE w:val="0"/>
              <w:autoSpaceDN w:val="0"/>
              <w:adjustRightInd w:val="0"/>
              <w:ind w:left="360"/>
              <w:rPr>
                <w:rFonts w:ascii="Arial" w:hAnsi="Arial" w:cs="Arial"/>
                <w:color w:val="000000"/>
                <w:sz w:val="20"/>
                <w:szCs w:val="20"/>
                <w:lang w:val="en-US"/>
              </w:rPr>
            </w:pPr>
          </w:p>
          <w:p w14:paraId="58364F36" w14:textId="35F0DB20" w:rsidR="00E535A7" w:rsidRPr="00256504" w:rsidRDefault="00E535A7" w:rsidP="00E535A7">
            <w:pPr>
              <w:pStyle w:val="Default"/>
              <w:rPr>
                <w:sz w:val="20"/>
                <w:szCs w:val="20"/>
              </w:rPr>
            </w:pPr>
            <w:r w:rsidRPr="00256504">
              <w:rPr>
                <w:b/>
                <w:bCs/>
                <w:sz w:val="20"/>
                <w:szCs w:val="20"/>
              </w:rPr>
              <w:t xml:space="preserve">Academic Honesty and Integrity </w:t>
            </w:r>
          </w:p>
          <w:p w14:paraId="3689A7AE" w14:textId="77777777" w:rsidR="00E535A7" w:rsidRPr="00256504" w:rsidRDefault="00E535A7" w:rsidP="00E535A7">
            <w:pPr>
              <w:pStyle w:val="Default"/>
              <w:rPr>
                <w:sz w:val="20"/>
                <w:szCs w:val="20"/>
              </w:rPr>
            </w:pPr>
            <w:r w:rsidRPr="00256504">
              <w:rPr>
                <w:sz w:val="20"/>
                <w:szCs w:val="20"/>
              </w:rPr>
              <w:t>York students are required to maintain the highest standards of academic honesty and they are subject to the Senate Policy on Academic Honesty (</w:t>
            </w:r>
            <w:r w:rsidRPr="00256504">
              <w:rPr>
                <w:color w:val="0000FF"/>
                <w:sz w:val="20"/>
                <w:szCs w:val="20"/>
              </w:rPr>
              <w:t>http://secretariat-policies.info.yorku.ca/policies/academic-honesty-senate-policy-on/</w:t>
            </w:r>
            <w:r w:rsidRPr="00256504">
              <w:rPr>
                <w:sz w:val="20"/>
                <w:szCs w:val="20"/>
              </w:rPr>
              <w:t xml:space="preserve">). The Policy affirms the responsibility of faculty members to foster acceptable standards of academic conduct and of the student to abide by such standards. </w:t>
            </w:r>
          </w:p>
          <w:p w14:paraId="59F2889D" w14:textId="77777777" w:rsidR="00E535A7" w:rsidRPr="00256504" w:rsidRDefault="00E535A7" w:rsidP="00E535A7">
            <w:pPr>
              <w:pStyle w:val="Default"/>
              <w:rPr>
                <w:color w:val="0000FF"/>
                <w:sz w:val="20"/>
                <w:szCs w:val="20"/>
              </w:rPr>
            </w:pPr>
            <w:r w:rsidRPr="00256504">
              <w:rPr>
                <w:sz w:val="20"/>
                <w:szCs w:val="20"/>
              </w:rPr>
              <w:t xml:space="preserve">There is also an academic integrity website with comprehensive information about academic honesty and how to find resources at York to help improve students’ research and writing skills, and cope with University life. Students are expected to review the materials on the Academic Integrity website at - </w:t>
            </w:r>
            <w:r w:rsidRPr="00256504">
              <w:rPr>
                <w:color w:val="0000FF"/>
                <w:sz w:val="20"/>
                <w:szCs w:val="20"/>
              </w:rPr>
              <w:t xml:space="preserve">http://www.yorku.ca/academicintegrity/ </w:t>
            </w:r>
          </w:p>
          <w:p w14:paraId="486FD709" w14:textId="77777777" w:rsidR="00E535A7" w:rsidRPr="00256504" w:rsidRDefault="00E535A7" w:rsidP="00E535A7">
            <w:pPr>
              <w:pStyle w:val="Default"/>
              <w:rPr>
                <w:sz w:val="20"/>
                <w:szCs w:val="20"/>
              </w:rPr>
            </w:pPr>
            <w:r w:rsidRPr="00256504">
              <w:rPr>
                <w:b/>
                <w:bCs/>
                <w:sz w:val="20"/>
                <w:szCs w:val="20"/>
              </w:rPr>
              <w:t xml:space="preserve">Access/Disability </w:t>
            </w:r>
          </w:p>
          <w:p w14:paraId="0599529C" w14:textId="77777777" w:rsidR="00E535A7" w:rsidRPr="00256504" w:rsidRDefault="00E535A7" w:rsidP="00E535A7">
            <w:pPr>
              <w:pStyle w:val="Default"/>
              <w:rPr>
                <w:sz w:val="20"/>
                <w:szCs w:val="20"/>
              </w:rPr>
            </w:pPr>
            <w:r w:rsidRPr="00256504">
              <w:rPr>
                <w:sz w:val="20"/>
                <w:szCs w:val="20"/>
              </w:rPr>
              <w:t xml:space="preserve">York University is committed to principles of respect, inclusion and equality of all persons with disabilities across campus. The University provides services for students with disabilities (including physical, medical, learning and psychiatric disabilities) needing accommodation related to teaching and evaluation methods/materials. These services are made available to students in all Faculties and programs at York University. </w:t>
            </w:r>
          </w:p>
          <w:p w14:paraId="6602D215" w14:textId="77777777" w:rsidR="00E535A7" w:rsidRPr="00256504" w:rsidRDefault="00E535A7" w:rsidP="00E535A7">
            <w:pPr>
              <w:pStyle w:val="Default"/>
              <w:rPr>
                <w:sz w:val="20"/>
                <w:szCs w:val="20"/>
              </w:rPr>
            </w:pPr>
            <w:r w:rsidRPr="00256504">
              <w:rPr>
                <w:sz w:val="20"/>
                <w:szCs w:val="20"/>
              </w:rPr>
              <w:t xml:space="preserve">Student's in need of these services are asked to register with disability services as early as possible to ensure that appropriate academic accommodation can be provided with advance notice. You are encouraged to schedule a time early in the term to meet with each professor to discuss your accommodation needs. Please note that registering with disabilities services and discussing your needs with your professors is necessary to avoid any impediment to receiving the necessary academic accommodations to meet your needs. </w:t>
            </w:r>
          </w:p>
          <w:p w14:paraId="15425E4D" w14:textId="77777777" w:rsidR="00E535A7" w:rsidRPr="00256504" w:rsidRDefault="00E535A7" w:rsidP="00E535A7">
            <w:pPr>
              <w:pStyle w:val="Default"/>
              <w:rPr>
                <w:sz w:val="20"/>
                <w:szCs w:val="20"/>
              </w:rPr>
            </w:pPr>
            <w:r w:rsidRPr="00256504">
              <w:rPr>
                <w:sz w:val="20"/>
                <w:szCs w:val="20"/>
              </w:rPr>
              <w:t xml:space="preserve">Additional information is available at the following websites: </w:t>
            </w:r>
          </w:p>
          <w:p w14:paraId="2E286E50" w14:textId="77777777" w:rsidR="00E535A7" w:rsidRPr="00256504" w:rsidRDefault="00E535A7" w:rsidP="00E535A7">
            <w:pPr>
              <w:pStyle w:val="Default"/>
              <w:rPr>
                <w:color w:val="0000FF"/>
                <w:sz w:val="20"/>
                <w:szCs w:val="20"/>
              </w:rPr>
            </w:pPr>
            <w:proofErr w:type="spellStart"/>
            <w:r w:rsidRPr="00256504">
              <w:rPr>
                <w:sz w:val="20"/>
                <w:szCs w:val="20"/>
              </w:rPr>
              <w:t>Counselling</w:t>
            </w:r>
            <w:proofErr w:type="spellEnd"/>
            <w:r w:rsidRPr="00256504">
              <w:rPr>
                <w:sz w:val="20"/>
                <w:szCs w:val="20"/>
              </w:rPr>
              <w:t xml:space="preserve"> &amp; Disability Services - </w:t>
            </w:r>
            <w:r w:rsidRPr="00256504">
              <w:rPr>
                <w:color w:val="0000FF"/>
                <w:sz w:val="20"/>
                <w:szCs w:val="20"/>
              </w:rPr>
              <w:t xml:space="preserve">http://cds.info.yorku.ca/ </w:t>
            </w:r>
          </w:p>
          <w:p w14:paraId="601CD1B2" w14:textId="77777777" w:rsidR="00E535A7" w:rsidRPr="00256504" w:rsidRDefault="00E535A7" w:rsidP="00E535A7">
            <w:pPr>
              <w:pStyle w:val="Default"/>
              <w:rPr>
                <w:color w:val="0000FF"/>
                <w:sz w:val="20"/>
                <w:szCs w:val="20"/>
              </w:rPr>
            </w:pPr>
            <w:proofErr w:type="spellStart"/>
            <w:r w:rsidRPr="00256504">
              <w:rPr>
                <w:sz w:val="20"/>
                <w:szCs w:val="20"/>
              </w:rPr>
              <w:t>Counselling</w:t>
            </w:r>
            <w:proofErr w:type="spellEnd"/>
            <w:r w:rsidRPr="00256504">
              <w:rPr>
                <w:sz w:val="20"/>
                <w:szCs w:val="20"/>
              </w:rPr>
              <w:t xml:space="preserve"> &amp; Disability Services at </w:t>
            </w:r>
            <w:proofErr w:type="spellStart"/>
            <w:r w:rsidRPr="00256504">
              <w:rPr>
                <w:sz w:val="20"/>
                <w:szCs w:val="20"/>
              </w:rPr>
              <w:t>Glendon</w:t>
            </w:r>
            <w:proofErr w:type="spellEnd"/>
            <w:r w:rsidRPr="00256504">
              <w:rPr>
                <w:sz w:val="20"/>
                <w:szCs w:val="20"/>
              </w:rPr>
              <w:t xml:space="preserve"> - </w:t>
            </w:r>
            <w:r w:rsidRPr="00256504">
              <w:rPr>
                <w:color w:val="0000FF"/>
                <w:sz w:val="20"/>
                <w:szCs w:val="20"/>
              </w:rPr>
              <w:t xml:space="preserve">http://www.glendon.yorku.ca/counselling/personal.html </w:t>
            </w:r>
          </w:p>
          <w:p w14:paraId="4CA58350" w14:textId="77777777" w:rsidR="00E535A7" w:rsidRPr="00256504" w:rsidRDefault="00E535A7" w:rsidP="00E535A7">
            <w:pPr>
              <w:pStyle w:val="Default"/>
              <w:rPr>
                <w:color w:val="0000FF"/>
                <w:sz w:val="20"/>
                <w:szCs w:val="20"/>
              </w:rPr>
            </w:pPr>
            <w:r w:rsidRPr="00256504">
              <w:rPr>
                <w:sz w:val="20"/>
                <w:szCs w:val="20"/>
              </w:rPr>
              <w:t xml:space="preserve">York Accessibility Hub - </w:t>
            </w:r>
            <w:r w:rsidRPr="00256504">
              <w:rPr>
                <w:color w:val="0000FF"/>
                <w:sz w:val="20"/>
                <w:szCs w:val="20"/>
              </w:rPr>
              <w:t xml:space="preserve">http://accessibilityhub.info.yorku.ca/ </w:t>
            </w:r>
          </w:p>
          <w:p w14:paraId="04AB7240" w14:textId="77777777" w:rsidR="00E535A7" w:rsidRPr="00256504" w:rsidRDefault="00E535A7" w:rsidP="00E535A7">
            <w:pPr>
              <w:pStyle w:val="Default"/>
              <w:rPr>
                <w:sz w:val="20"/>
                <w:szCs w:val="20"/>
              </w:rPr>
            </w:pPr>
            <w:r w:rsidRPr="00256504">
              <w:rPr>
                <w:b/>
                <w:bCs/>
                <w:sz w:val="20"/>
                <w:szCs w:val="20"/>
              </w:rPr>
              <w:t xml:space="preserve">Ethics Review Process </w:t>
            </w:r>
          </w:p>
          <w:p w14:paraId="404AC117" w14:textId="77777777" w:rsidR="00E535A7" w:rsidRPr="00256504" w:rsidRDefault="00E535A7" w:rsidP="00E535A7">
            <w:pPr>
              <w:pStyle w:val="Default"/>
              <w:rPr>
                <w:sz w:val="20"/>
                <w:szCs w:val="20"/>
              </w:rPr>
            </w:pPr>
            <w:r w:rsidRPr="00256504">
              <w:rPr>
                <w:sz w:val="20"/>
                <w:szCs w:val="20"/>
              </w:rPr>
              <w:t xml:space="preserve">York students are subject to the York University </w:t>
            </w:r>
            <w:r w:rsidRPr="00256504">
              <w:rPr>
                <w:i/>
                <w:iCs/>
                <w:sz w:val="20"/>
                <w:szCs w:val="20"/>
              </w:rPr>
              <w:t xml:space="preserve">Policy for the Ethics Review Process for Research Involving Human Participants. </w:t>
            </w:r>
            <w:r w:rsidRPr="00256504">
              <w:rPr>
                <w:sz w:val="20"/>
                <w:szCs w:val="20"/>
              </w:rPr>
              <w:t xml:space="preserve">In particular, students proposing to undertake research involving human participants (e.g., interviewing the director of a company or government agency, having students complete a questionnaire, etc.) are required to submit an </w:t>
            </w:r>
            <w:r w:rsidRPr="00256504">
              <w:rPr>
                <w:i/>
                <w:iCs/>
                <w:sz w:val="20"/>
                <w:szCs w:val="20"/>
              </w:rPr>
              <w:t xml:space="preserve">Application for Ethical Approval of Research Involving Human Participants </w:t>
            </w:r>
            <w:r w:rsidRPr="00256504">
              <w:rPr>
                <w:sz w:val="20"/>
                <w:szCs w:val="20"/>
              </w:rPr>
              <w:t xml:space="preserve">at least one month before you plan to begin the research. If you are in doubt as to whether this requirement applies to you, contact your Course Director immediately. </w:t>
            </w:r>
          </w:p>
          <w:p w14:paraId="0EDE5FE8" w14:textId="77777777" w:rsidR="00E535A7" w:rsidRPr="00256504" w:rsidRDefault="00E535A7" w:rsidP="00E535A7">
            <w:pPr>
              <w:pStyle w:val="Default"/>
              <w:rPr>
                <w:sz w:val="20"/>
                <w:szCs w:val="20"/>
              </w:rPr>
            </w:pPr>
            <w:r w:rsidRPr="00256504">
              <w:rPr>
                <w:b/>
                <w:bCs/>
                <w:sz w:val="20"/>
                <w:szCs w:val="20"/>
              </w:rPr>
              <w:t xml:space="preserve">Religious Observance Accommodation </w:t>
            </w:r>
          </w:p>
          <w:p w14:paraId="041204E0" w14:textId="77777777" w:rsidR="00E535A7" w:rsidRPr="00256504" w:rsidRDefault="00E535A7" w:rsidP="00E535A7">
            <w:pPr>
              <w:pStyle w:val="Default"/>
              <w:rPr>
                <w:sz w:val="20"/>
                <w:szCs w:val="20"/>
              </w:rPr>
            </w:pPr>
            <w:r w:rsidRPr="00256504">
              <w:rPr>
                <w:sz w:val="20"/>
                <w:szCs w:val="20"/>
              </w:rPr>
              <w:t xml:space="preserve">York University is committed to respecting the religious beliefs and practices of all members of the community, and making accommodations for observances of special significance to adherents. Should any of the dates specified in this syllabus for an in-class test or examination pose such a conflict for you, contact the Course Director within the first three weeks of class. Similarly, should an assignment to be completed in a lab, practicum placement, workshop, etc., scheduled later in the term pose such a conflict, contact the Course director immediately. Please note that to arrange an alternative date or time for an examination scheduled in the formal examination periods (December and April/May), students must complete an Examination Accommodation Form, which can be obtained from Student Client Services, Student Services Centre or online at </w:t>
            </w:r>
            <w:r w:rsidRPr="00256504">
              <w:rPr>
                <w:color w:val="CC0000"/>
                <w:sz w:val="20"/>
                <w:szCs w:val="20"/>
              </w:rPr>
              <w:t xml:space="preserve">http://www.registrar.yorku.ca/pdf/exam_accommodation.pdf </w:t>
            </w:r>
            <w:r w:rsidRPr="00256504">
              <w:rPr>
                <w:sz w:val="20"/>
                <w:szCs w:val="20"/>
              </w:rPr>
              <w:t xml:space="preserve">(PDF) </w:t>
            </w:r>
          </w:p>
          <w:p w14:paraId="4251C4B1" w14:textId="77777777" w:rsidR="00E535A7" w:rsidRPr="00256504" w:rsidRDefault="00E535A7" w:rsidP="00E535A7">
            <w:pPr>
              <w:pStyle w:val="Default"/>
              <w:rPr>
                <w:sz w:val="20"/>
                <w:szCs w:val="20"/>
              </w:rPr>
            </w:pPr>
            <w:r w:rsidRPr="00256504">
              <w:rPr>
                <w:b/>
                <w:bCs/>
                <w:sz w:val="20"/>
                <w:szCs w:val="20"/>
              </w:rPr>
              <w:lastRenderedPageBreak/>
              <w:t xml:space="preserve">Student Conduct in Academic Situations </w:t>
            </w:r>
          </w:p>
          <w:p w14:paraId="1574AB28" w14:textId="55F3806F" w:rsidR="008B54B4" w:rsidRPr="00256504" w:rsidRDefault="00E535A7" w:rsidP="00E535A7">
            <w:pPr>
              <w:autoSpaceDE w:val="0"/>
              <w:autoSpaceDN w:val="0"/>
              <w:adjustRightInd w:val="0"/>
              <w:ind w:left="360"/>
              <w:rPr>
                <w:rFonts w:ascii="Arial" w:hAnsi="Arial" w:cs="Arial"/>
                <w:color w:val="000000"/>
                <w:sz w:val="20"/>
                <w:szCs w:val="20"/>
                <w:lang w:val="en-US"/>
              </w:rPr>
            </w:pPr>
            <w:r w:rsidRPr="00256504">
              <w:rPr>
                <w:rFonts w:ascii="Arial" w:hAnsi="Arial" w:cs="Arial"/>
                <w:sz w:val="20"/>
                <w:szCs w:val="20"/>
              </w:rPr>
              <w:t xml:space="preserve">Students and instructors are expected to maintain a professional relationship characterized by courtesy and mutual respect. Moreover, it is the responsibility of the instructor to maintain an appropriate academic atmosphere in the classroom and other academic settings, and the responsibility of the student to cooperate in that endeavour. Further, the instructor is the best person to decide, in the first instance, whether such an atmosphere is present in the class. The policy and procedures governing disruptive and/or harassing behaviour by students in academic situations is available at - </w:t>
            </w:r>
            <w:r w:rsidRPr="00256504">
              <w:rPr>
                <w:rFonts w:ascii="Arial" w:hAnsi="Arial" w:cs="Arial"/>
                <w:color w:val="0000FF"/>
                <w:sz w:val="20"/>
                <w:szCs w:val="20"/>
              </w:rPr>
              <w:t>http://secretariat-policies.info.yorku.ca/policies/disruptive-andor-harassing-behaviour-in-academic-situations-senate-policy/</w:t>
            </w:r>
          </w:p>
          <w:p w14:paraId="0DD9FC7E" w14:textId="77777777" w:rsidR="008B54B4" w:rsidRPr="00256504" w:rsidRDefault="008B54B4" w:rsidP="008B54B4">
            <w:pPr>
              <w:autoSpaceDE w:val="0"/>
              <w:autoSpaceDN w:val="0"/>
              <w:adjustRightInd w:val="0"/>
              <w:ind w:left="360"/>
              <w:rPr>
                <w:rFonts w:ascii="Arial" w:hAnsi="Arial" w:cs="Arial"/>
                <w:color w:val="000000"/>
                <w:sz w:val="20"/>
                <w:szCs w:val="20"/>
                <w:lang w:val="en-US"/>
              </w:rPr>
            </w:pPr>
          </w:p>
        </w:tc>
      </w:tr>
    </w:tbl>
    <w:p w14:paraId="7AD48F6A" w14:textId="77777777" w:rsidR="00CF26F6" w:rsidRPr="00256504" w:rsidRDefault="00CF26F6" w:rsidP="009250D9">
      <w:pPr>
        <w:spacing w:after="0"/>
        <w:contextualSpacing/>
        <w:rPr>
          <w:rFonts w:ascii="Arial" w:hAnsi="Arial" w:cs="Arial"/>
          <w:b/>
          <w:sz w:val="20"/>
          <w:szCs w:val="20"/>
        </w:rPr>
      </w:pPr>
    </w:p>
    <w:sectPr w:rsidR="00CF26F6" w:rsidRPr="00256504" w:rsidSect="003C24B7">
      <w:footerReference w:type="default" r:id="rId12"/>
      <w:pgSz w:w="12240" w:h="15840"/>
      <w:pgMar w:top="706" w:right="1440" w:bottom="1080" w:left="1440" w:header="706" w:footer="57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F68B4C" w14:textId="77777777" w:rsidR="00256504" w:rsidRDefault="00256504" w:rsidP="00D27FED">
      <w:pPr>
        <w:spacing w:after="0" w:line="240" w:lineRule="auto"/>
      </w:pPr>
      <w:r>
        <w:separator/>
      </w:r>
    </w:p>
  </w:endnote>
  <w:endnote w:type="continuationSeparator" w:id="0">
    <w:p w14:paraId="12529152" w14:textId="77777777" w:rsidR="00256504" w:rsidRDefault="00256504" w:rsidP="00D27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765890701"/>
      <w:docPartObj>
        <w:docPartGallery w:val="Page Numbers (Bottom of Page)"/>
        <w:docPartUnique/>
      </w:docPartObj>
    </w:sdtPr>
    <w:sdtEndPr>
      <w:rPr>
        <w:noProof/>
      </w:rPr>
    </w:sdtEndPr>
    <w:sdtContent>
      <w:p w14:paraId="31DE6A41" w14:textId="77777777" w:rsidR="00256504" w:rsidRPr="005B62BA" w:rsidRDefault="00256504" w:rsidP="005B62BA">
        <w:pPr>
          <w:pStyle w:val="Footer"/>
          <w:tabs>
            <w:tab w:val="left" w:pos="4514"/>
          </w:tabs>
          <w:rPr>
            <w:rFonts w:ascii="Times New Roman" w:hAnsi="Times New Roman" w:cs="Times New Roman"/>
          </w:rPr>
        </w:pPr>
        <w:r w:rsidRPr="005B62BA">
          <w:rPr>
            <w:rFonts w:ascii="Times New Roman" w:hAnsi="Times New Roman" w:cs="Times New Roman"/>
          </w:rPr>
          <w:tab/>
        </w:r>
        <w:r w:rsidRPr="005B62BA">
          <w:rPr>
            <w:rFonts w:ascii="Times New Roman" w:hAnsi="Times New Roman" w:cs="Times New Roman"/>
          </w:rPr>
          <w:tab/>
        </w:r>
        <w:r w:rsidRPr="005B62BA">
          <w:rPr>
            <w:rFonts w:ascii="Times New Roman" w:hAnsi="Times New Roman" w:cs="Times New Roman"/>
          </w:rPr>
          <w:fldChar w:fldCharType="begin"/>
        </w:r>
        <w:r w:rsidRPr="005B62BA">
          <w:rPr>
            <w:rFonts w:ascii="Times New Roman" w:hAnsi="Times New Roman" w:cs="Times New Roman"/>
          </w:rPr>
          <w:instrText xml:space="preserve"> PAGE   \* MERGEFORMAT </w:instrText>
        </w:r>
        <w:r w:rsidRPr="005B62BA">
          <w:rPr>
            <w:rFonts w:ascii="Times New Roman" w:hAnsi="Times New Roman" w:cs="Times New Roman"/>
          </w:rPr>
          <w:fldChar w:fldCharType="separate"/>
        </w:r>
        <w:r>
          <w:rPr>
            <w:rFonts w:ascii="Times New Roman" w:hAnsi="Times New Roman" w:cs="Times New Roman"/>
            <w:noProof/>
          </w:rPr>
          <w:t>1</w:t>
        </w:r>
        <w:r w:rsidRPr="005B62BA">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5D7605" w14:textId="77777777" w:rsidR="00256504" w:rsidRDefault="00256504" w:rsidP="00D27FED">
      <w:pPr>
        <w:spacing w:after="0" w:line="240" w:lineRule="auto"/>
      </w:pPr>
      <w:r>
        <w:separator/>
      </w:r>
    </w:p>
  </w:footnote>
  <w:footnote w:type="continuationSeparator" w:id="0">
    <w:p w14:paraId="187932A7" w14:textId="77777777" w:rsidR="00256504" w:rsidRDefault="00256504" w:rsidP="00D27FE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45FA9"/>
    <w:multiLevelType w:val="hybridMultilevel"/>
    <w:tmpl w:val="903CDFA2"/>
    <w:lvl w:ilvl="0" w:tplc="DEE0E77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8E327D"/>
    <w:multiLevelType w:val="hybridMultilevel"/>
    <w:tmpl w:val="8C286B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7572D2"/>
    <w:multiLevelType w:val="hybridMultilevel"/>
    <w:tmpl w:val="764CC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077F35"/>
    <w:multiLevelType w:val="hybridMultilevel"/>
    <w:tmpl w:val="8B18975E"/>
    <w:lvl w:ilvl="0" w:tplc="5AACD9A2">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B341AD"/>
    <w:multiLevelType w:val="hybridMultilevel"/>
    <w:tmpl w:val="A8D0B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6511DD3"/>
    <w:multiLevelType w:val="hybridMultilevel"/>
    <w:tmpl w:val="A5A2D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B6A1E58"/>
    <w:multiLevelType w:val="hybridMultilevel"/>
    <w:tmpl w:val="B9DEE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BF72873"/>
    <w:multiLevelType w:val="hybridMultilevel"/>
    <w:tmpl w:val="E708E4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 w:numId="6">
    <w:abstractNumId w:val="7"/>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FED"/>
    <w:rsid w:val="00077C01"/>
    <w:rsid w:val="00157812"/>
    <w:rsid w:val="00256504"/>
    <w:rsid w:val="002F70CB"/>
    <w:rsid w:val="003C24B7"/>
    <w:rsid w:val="003E2795"/>
    <w:rsid w:val="003F55FB"/>
    <w:rsid w:val="00433332"/>
    <w:rsid w:val="004A2DA9"/>
    <w:rsid w:val="004F6039"/>
    <w:rsid w:val="00521290"/>
    <w:rsid w:val="00547C44"/>
    <w:rsid w:val="0056515A"/>
    <w:rsid w:val="005833E0"/>
    <w:rsid w:val="005B62BA"/>
    <w:rsid w:val="005D49AF"/>
    <w:rsid w:val="006075F5"/>
    <w:rsid w:val="0062071E"/>
    <w:rsid w:val="00626B29"/>
    <w:rsid w:val="006B19D3"/>
    <w:rsid w:val="007107BD"/>
    <w:rsid w:val="00713B46"/>
    <w:rsid w:val="007745CB"/>
    <w:rsid w:val="007870BB"/>
    <w:rsid w:val="008B54B4"/>
    <w:rsid w:val="009250D9"/>
    <w:rsid w:val="00937578"/>
    <w:rsid w:val="00A9322C"/>
    <w:rsid w:val="00B10324"/>
    <w:rsid w:val="00C1524D"/>
    <w:rsid w:val="00C62084"/>
    <w:rsid w:val="00C7420E"/>
    <w:rsid w:val="00CD407B"/>
    <w:rsid w:val="00CE3DC4"/>
    <w:rsid w:val="00CF26F6"/>
    <w:rsid w:val="00D27FED"/>
    <w:rsid w:val="00E535A7"/>
    <w:rsid w:val="00E85EC2"/>
    <w:rsid w:val="00F12883"/>
    <w:rsid w:val="00F247BB"/>
    <w:rsid w:val="00F455BE"/>
    <w:rsid w:val="00F553F1"/>
    <w:rsid w:val="00FC2D4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B455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autoRedefine/>
    <w:uiPriority w:val="9"/>
    <w:qFormat/>
    <w:rsid w:val="00F247BB"/>
    <w:pPr>
      <w:keepNext/>
      <w:widowControl w:val="0"/>
      <w:tabs>
        <w:tab w:val="left" w:pos="4678"/>
      </w:tabs>
      <w:autoSpaceDE w:val="0"/>
      <w:autoSpaceDN w:val="0"/>
      <w:adjustRightInd w:val="0"/>
      <w:spacing w:after="0" w:line="281" w:lineRule="atLeast"/>
      <w:outlineLvl w:val="1"/>
    </w:pPr>
    <w:rPr>
      <w:rFonts w:ascii="Arial" w:eastAsia="Times New Roman" w:hAnsi="Arial" w:cs="Arial"/>
      <w:b/>
      <w:sz w:val="28"/>
      <w:szCs w:val="28"/>
      <w:u w:val="single"/>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7FED"/>
    <w:rPr>
      <w:color w:val="0000FF" w:themeColor="hyperlink"/>
      <w:u w:val="single"/>
    </w:rPr>
  </w:style>
  <w:style w:type="paragraph" w:styleId="BalloonText">
    <w:name w:val="Balloon Text"/>
    <w:basedOn w:val="Normal"/>
    <w:link w:val="BalloonTextChar"/>
    <w:uiPriority w:val="99"/>
    <w:semiHidden/>
    <w:unhideWhenUsed/>
    <w:rsid w:val="00D27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FED"/>
    <w:rPr>
      <w:rFonts w:ascii="Tahoma" w:hAnsi="Tahoma" w:cs="Tahoma"/>
      <w:sz w:val="16"/>
      <w:szCs w:val="16"/>
    </w:rPr>
  </w:style>
  <w:style w:type="paragraph" w:styleId="Header">
    <w:name w:val="header"/>
    <w:basedOn w:val="Normal"/>
    <w:link w:val="HeaderChar"/>
    <w:uiPriority w:val="99"/>
    <w:unhideWhenUsed/>
    <w:rsid w:val="00D27F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FED"/>
  </w:style>
  <w:style w:type="paragraph" w:styleId="Footer">
    <w:name w:val="footer"/>
    <w:basedOn w:val="Normal"/>
    <w:link w:val="FooterChar"/>
    <w:uiPriority w:val="99"/>
    <w:unhideWhenUsed/>
    <w:rsid w:val="00D27F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FED"/>
  </w:style>
  <w:style w:type="table" w:styleId="TableGrid">
    <w:name w:val="Table Grid"/>
    <w:basedOn w:val="TableNormal"/>
    <w:uiPriority w:val="59"/>
    <w:rsid w:val="00D27F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F26F6"/>
    <w:pPr>
      <w:ind w:left="720"/>
      <w:contextualSpacing/>
    </w:pPr>
  </w:style>
  <w:style w:type="paragraph" w:customStyle="1" w:styleId="Default">
    <w:name w:val="Default"/>
    <w:rsid w:val="00E535A7"/>
    <w:pPr>
      <w:widowControl w:val="0"/>
      <w:autoSpaceDE w:val="0"/>
      <w:autoSpaceDN w:val="0"/>
      <w:adjustRightInd w:val="0"/>
      <w:spacing w:after="0" w:line="240" w:lineRule="auto"/>
    </w:pPr>
    <w:rPr>
      <w:rFonts w:ascii="Arial" w:hAnsi="Arial" w:cs="Arial"/>
      <w:color w:val="000000"/>
      <w:sz w:val="24"/>
      <w:szCs w:val="24"/>
      <w:lang w:val="en-US"/>
    </w:rPr>
  </w:style>
  <w:style w:type="character" w:styleId="FollowedHyperlink">
    <w:name w:val="FollowedHyperlink"/>
    <w:basedOn w:val="DefaultParagraphFont"/>
    <w:uiPriority w:val="99"/>
    <w:semiHidden/>
    <w:unhideWhenUsed/>
    <w:rsid w:val="007870BB"/>
    <w:rPr>
      <w:color w:val="800080" w:themeColor="followedHyperlink"/>
      <w:u w:val="single"/>
    </w:rPr>
  </w:style>
  <w:style w:type="character" w:customStyle="1" w:styleId="Heading2Char">
    <w:name w:val="Heading 2 Char"/>
    <w:basedOn w:val="DefaultParagraphFont"/>
    <w:link w:val="Heading2"/>
    <w:uiPriority w:val="9"/>
    <w:rsid w:val="00F247BB"/>
    <w:rPr>
      <w:rFonts w:ascii="Arial" w:eastAsia="Times New Roman" w:hAnsi="Arial" w:cs="Arial"/>
      <w:b/>
      <w:sz w:val="28"/>
      <w:szCs w:val="28"/>
      <w:u w:val="single"/>
      <w:lang w:eastAsia="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autoRedefine/>
    <w:uiPriority w:val="9"/>
    <w:qFormat/>
    <w:rsid w:val="00F247BB"/>
    <w:pPr>
      <w:keepNext/>
      <w:widowControl w:val="0"/>
      <w:tabs>
        <w:tab w:val="left" w:pos="4678"/>
      </w:tabs>
      <w:autoSpaceDE w:val="0"/>
      <w:autoSpaceDN w:val="0"/>
      <w:adjustRightInd w:val="0"/>
      <w:spacing w:after="0" w:line="281" w:lineRule="atLeast"/>
      <w:outlineLvl w:val="1"/>
    </w:pPr>
    <w:rPr>
      <w:rFonts w:ascii="Arial" w:eastAsia="Times New Roman" w:hAnsi="Arial" w:cs="Arial"/>
      <w:b/>
      <w:sz w:val="28"/>
      <w:szCs w:val="28"/>
      <w:u w:val="single"/>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7FED"/>
    <w:rPr>
      <w:color w:val="0000FF" w:themeColor="hyperlink"/>
      <w:u w:val="single"/>
    </w:rPr>
  </w:style>
  <w:style w:type="paragraph" w:styleId="BalloonText">
    <w:name w:val="Balloon Text"/>
    <w:basedOn w:val="Normal"/>
    <w:link w:val="BalloonTextChar"/>
    <w:uiPriority w:val="99"/>
    <w:semiHidden/>
    <w:unhideWhenUsed/>
    <w:rsid w:val="00D27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FED"/>
    <w:rPr>
      <w:rFonts w:ascii="Tahoma" w:hAnsi="Tahoma" w:cs="Tahoma"/>
      <w:sz w:val="16"/>
      <w:szCs w:val="16"/>
    </w:rPr>
  </w:style>
  <w:style w:type="paragraph" w:styleId="Header">
    <w:name w:val="header"/>
    <w:basedOn w:val="Normal"/>
    <w:link w:val="HeaderChar"/>
    <w:uiPriority w:val="99"/>
    <w:unhideWhenUsed/>
    <w:rsid w:val="00D27F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FED"/>
  </w:style>
  <w:style w:type="paragraph" w:styleId="Footer">
    <w:name w:val="footer"/>
    <w:basedOn w:val="Normal"/>
    <w:link w:val="FooterChar"/>
    <w:uiPriority w:val="99"/>
    <w:unhideWhenUsed/>
    <w:rsid w:val="00D27F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FED"/>
  </w:style>
  <w:style w:type="table" w:styleId="TableGrid">
    <w:name w:val="Table Grid"/>
    <w:basedOn w:val="TableNormal"/>
    <w:uiPriority w:val="59"/>
    <w:rsid w:val="00D27F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F26F6"/>
    <w:pPr>
      <w:ind w:left="720"/>
      <w:contextualSpacing/>
    </w:pPr>
  </w:style>
  <w:style w:type="paragraph" w:customStyle="1" w:styleId="Default">
    <w:name w:val="Default"/>
    <w:rsid w:val="00E535A7"/>
    <w:pPr>
      <w:widowControl w:val="0"/>
      <w:autoSpaceDE w:val="0"/>
      <w:autoSpaceDN w:val="0"/>
      <w:adjustRightInd w:val="0"/>
      <w:spacing w:after="0" w:line="240" w:lineRule="auto"/>
    </w:pPr>
    <w:rPr>
      <w:rFonts w:ascii="Arial" w:hAnsi="Arial" w:cs="Arial"/>
      <w:color w:val="000000"/>
      <w:sz w:val="24"/>
      <w:szCs w:val="24"/>
      <w:lang w:val="en-US"/>
    </w:rPr>
  </w:style>
  <w:style w:type="character" w:styleId="FollowedHyperlink">
    <w:name w:val="FollowedHyperlink"/>
    <w:basedOn w:val="DefaultParagraphFont"/>
    <w:uiPriority w:val="99"/>
    <w:semiHidden/>
    <w:unhideWhenUsed/>
    <w:rsid w:val="007870BB"/>
    <w:rPr>
      <w:color w:val="800080" w:themeColor="followedHyperlink"/>
      <w:u w:val="single"/>
    </w:rPr>
  </w:style>
  <w:style w:type="character" w:customStyle="1" w:styleId="Heading2Char">
    <w:name w:val="Heading 2 Char"/>
    <w:basedOn w:val="DefaultParagraphFont"/>
    <w:link w:val="Heading2"/>
    <w:uiPriority w:val="9"/>
    <w:rsid w:val="00F247BB"/>
    <w:rPr>
      <w:rFonts w:ascii="Arial" w:eastAsia="Times New Roman" w:hAnsi="Arial" w:cs="Arial"/>
      <w:b/>
      <w:sz w:val="28"/>
      <w:szCs w:val="28"/>
      <w:u w:val="single"/>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0627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moodle.yorku.ca"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https://moodle.yorku.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307D4-5EF2-1C49-BE6D-B9DC86D71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1583</Words>
  <Characters>9029</Characters>
  <Application>Microsoft Macintosh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FSC, York University</Company>
  <LinksUpToDate>false</LinksUpToDate>
  <CharactersWithSpaces>10591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Dimaio</dc:creator>
  <cp:lastModifiedBy>Sheng Yi</cp:lastModifiedBy>
  <cp:revision>2</cp:revision>
  <cp:lastPrinted>2015-08-03T18:07:00Z</cp:lastPrinted>
  <dcterms:created xsi:type="dcterms:W3CDTF">2017-08-22T16:56:00Z</dcterms:created>
  <dcterms:modified xsi:type="dcterms:W3CDTF">2017-08-22T16:56:00Z</dcterms:modified>
</cp:coreProperties>
</file>